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8714" w14:textId="77777777" w:rsidR="000A555D" w:rsidRPr="00424D5D" w:rsidRDefault="000A555D" w:rsidP="00F565EE">
      <w:pPr>
        <w:pStyle w:val="Cm"/>
        <w:spacing w:line="276" w:lineRule="auto"/>
        <w:rPr>
          <w:szCs w:val="24"/>
        </w:rPr>
      </w:pPr>
    </w:p>
    <w:p w14:paraId="77DADDA8" w14:textId="77777777" w:rsidR="000A555D" w:rsidRPr="00424D5D" w:rsidRDefault="000A555D" w:rsidP="00F565EE">
      <w:pPr>
        <w:pStyle w:val="Cm"/>
        <w:spacing w:line="276" w:lineRule="auto"/>
        <w:rPr>
          <w:szCs w:val="24"/>
        </w:rPr>
      </w:pPr>
    </w:p>
    <w:p w14:paraId="22767C9B" w14:textId="77777777" w:rsidR="000A555D" w:rsidRPr="00424D5D" w:rsidRDefault="000A555D" w:rsidP="00F565EE">
      <w:pPr>
        <w:pStyle w:val="Cm"/>
        <w:spacing w:line="276" w:lineRule="auto"/>
        <w:rPr>
          <w:szCs w:val="24"/>
        </w:rPr>
      </w:pPr>
    </w:p>
    <w:p w14:paraId="3697027A" w14:textId="77777777" w:rsidR="000A555D" w:rsidRPr="00424D5D" w:rsidRDefault="000A555D" w:rsidP="00F565EE">
      <w:pPr>
        <w:pStyle w:val="Cm"/>
        <w:spacing w:line="276" w:lineRule="auto"/>
        <w:rPr>
          <w:szCs w:val="24"/>
        </w:rPr>
      </w:pPr>
    </w:p>
    <w:p w14:paraId="5A46D6B0" w14:textId="77777777" w:rsidR="000A555D" w:rsidRPr="00424D5D" w:rsidRDefault="000A555D" w:rsidP="00F565EE">
      <w:pPr>
        <w:pStyle w:val="Cm"/>
        <w:spacing w:line="276" w:lineRule="auto"/>
        <w:rPr>
          <w:szCs w:val="24"/>
        </w:rPr>
      </w:pPr>
    </w:p>
    <w:p w14:paraId="6AA70C01" w14:textId="77777777" w:rsidR="000A555D" w:rsidRPr="00424D5D" w:rsidRDefault="000A555D" w:rsidP="00F565EE">
      <w:pPr>
        <w:pStyle w:val="Cm"/>
        <w:spacing w:line="276" w:lineRule="auto"/>
        <w:jc w:val="left"/>
        <w:rPr>
          <w:szCs w:val="24"/>
        </w:rPr>
      </w:pPr>
    </w:p>
    <w:p w14:paraId="25847C0C" w14:textId="77777777" w:rsidR="000A555D" w:rsidRPr="00424D5D" w:rsidRDefault="000A555D" w:rsidP="00F565EE">
      <w:pPr>
        <w:pStyle w:val="Cm"/>
        <w:spacing w:line="276" w:lineRule="auto"/>
        <w:rPr>
          <w:szCs w:val="24"/>
        </w:rPr>
      </w:pPr>
    </w:p>
    <w:p w14:paraId="6697B199" w14:textId="77777777" w:rsidR="000A555D" w:rsidRPr="00424D5D" w:rsidRDefault="000A555D" w:rsidP="00F565EE">
      <w:pPr>
        <w:pStyle w:val="Szvegtrzsbehzssal31"/>
        <w:spacing w:line="276" w:lineRule="auto"/>
        <w:ind w:left="0"/>
        <w:jc w:val="center"/>
        <w:rPr>
          <w:rFonts w:ascii="Times New Roman" w:hAnsi="Times New Roman" w:cs="Times New Roman"/>
          <w:b/>
        </w:rPr>
      </w:pPr>
      <w:r w:rsidRPr="00424D5D">
        <w:rPr>
          <w:rFonts w:ascii="Times New Roman" w:hAnsi="Times New Roman" w:cs="Times New Roman"/>
          <w:b/>
        </w:rPr>
        <w:t>PÁLYÁZATI ÚTMUTATÓ</w:t>
      </w:r>
    </w:p>
    <w:p w14:paraId="6485213B" w14:textId="77777777" w:rsidR="000A555D" w:rsidRPr="00424D5D" w:rsidRDefault="000A555D" w:rsidP="00F565EE">
      <w:pPr>
        <w:spacing w:line="276" w:lineRule="auto"/>
        <w:jc w:val="center"/>
      </w:pPr>
    </w:p>
    <w:p w14:paraId="6258CECA" w14:textId="77777777" w:rsidR="000A555D" w:rsidRPr="00424D5D" w:rsidRDefault="000A555D" w:rsidP="00F565EE">
      <w:pPr>
        <w:spacing w:line="276" w:lineRule="auto"/>
        <w:jc w:val="center"/>
      </w:pPr>
    </w:p>
    <w:p w14:paraId="04020CFA" w14:textId="77777777" w:rsidR="000A555D" w:rsidRPr="00424D5D" w:rsidRDefault="000A555D" w:rsidP="00F565EE">
      <w:pPr>
        <w:spacing w:line="276" w:lineRule="auto"/>
        <w:jc w:val="center"/>
      </w:pPr>
    </w:p>
    <w:p w14:paraId="5DB89462" w14:textId="77777777" w:rsidR="000A555D" w:rsidRPr="00424D5D" w:rsidDel="009C122B" w:rsidRDefault="000A555D" w:rsidP="00F565EE">
      <w:pPr>
        <w:tabs>
          <w:tab w:val="center" w:pos="4535"/>
          <w:tab w:val="left" w:pos="7118"/>
        </w:tabs>
        <w:spacing w:line="276" w:lineRule="auto"/>
        <w:jc w:val="center"/>
        <w:rPr>
          <w:b/>
          <w:caps/>
          <w:kern w:val="24"/>
        </w:rPr>
      </w:pPr>
      <w:r w:rsidDel="009C122B">
        <w:rPr>
          <w:b/>
          <w:caps/>
          <w:kern w:val="24"/>
        </w:rPr>
        <w:t>Zenei program megvalósítása –</w:t>
      </w:r>
    </w:p>
    <w:p w14:paraId="0D214AF9" w14:textId="77777777" w:rsidR="000A555D" w:rsidRPr="00D74F0C" w:rsidRDefault="000A555D" w:rsidP="00F565EE">
      <w:pPr>
        <w:spacing w:line="276" w:lineRule="auto"/>
        <w:jc w:val="center"/>
        <w:rPr>
          <w:b/>
          <w:caps/>
          <w:kern w:val="24"/>
        </w:rPr>
      </w:pPr>
    </w:p>
    <w:p w14:paraId="5145DDFD" w14:textId="77777777" w:rsidR="000A555D" w:rsidRDefault="000A555D" w:rsidP="00F565EE">
      <w:pPr>
        <w:spacing w:line="276" w:lineRule="auto"/>
        <w:jc w:val="center"/>
        <w:rPr>
          <w:b/>
          <w:iCs/>
          <w:caps/>
          <w:kern w:val="24"/>
        </w:rPr>
      </w:pPr>
      <w:r w:rsidRPr="00B8137E">
        <w:rPr>
          <w:b/>
          <w:iCs/>
          <w:caps/>
          <w:kern w:val="24"/>
        </w:rPr>
        <w:t>Mindenki szívében van egy dallam!</w:t>
      </w:r>
    </w:p>
    <w:p w14:paraId="00622135" w14:textId="77777777" w:rsidR="000A555D" w:rsidRPr="00B8137E" w:rsidRDefault="000A555D" w:rsidP="00F565EE">
      <w:pPr>
        <w:spacing w:line="276" w:lineRule="auto"/>
        <w:jc w:val="center"/>
        <w:rPr>
          <w:b/>
          <w:iCs/>
          <w:caps/>
          <w:kern w:val="24"/>
        </w:rPr>
      </w:pPr>
    </w:p>
    <w:p w14:paraId="4FA0B01E" w14:textId="77777777" w:rsidR="000A555D" w:rsidRPr="00424D5D" w:rsidRDefault="000A555D" w:rsidP="00F565EE">
      <w:pPr>
        <w:spacing w:line="276" w:lineRule="auto"/>
        <w:jc w:val="center"/>
        <w:rPr>
          <w:b/>
          <w:caps/>
          <w:kern w:val="24"/>
        </w:rPr>
      </w:pPr>
    </w:p>
    <w:p w14:paraId="62913BC6" w14:textId="77777777" w:rsidR="000A555D" w:rsidRPr="00424D5D" w:rsidRDefault="000A555D" w:rsidP="00F565EE">
      <w:pPr>
        <w:spacing w:line="276" w:lineRule="auto"/>
        <w:jc w:val="center"/>
        <w:rPr>
          <w:b/>
          <w:caps/>
          <w:kern w:val="24"/>
        </w:rPr>
      </w:pPr>
      <w:r>
        <w:rPr>
          <w:b/>
          <w:caps/>
          <w:kern w:val="24"/>
        </w:rPr>
        <w:t>pályázati FELHÍVÁS</w:t>
      </w:r>
      <w:r w:rsidRPr="00424D5D">
        <w:rPr>
          <w:b/>
          <w:caps/>
          <w:kern w:val="24"/>
        </w:rPr>
        <w:t>hoz</w:t>
      </w:r>
    </w:p>
    <w:p w14:paraId="78AF1117" w14:textId="77777777" w:rsidR="000A555D" w:rsidRPr="00424D5D" w:rsidRDefault="000A555D" w:rsidP="00F565EE">
      <w:pPr>
        <w:spacing w:line="276" w:lineRule="auto"/>
        <w:jc w:val="center"/>
      </w:pPr>
    </w:p>
    <w:p w14:paraId="6F2F8A5A" w14:textId="77777777" w:rsidR="000A555D" w:rsidRPr="00424D5D" w:rsidRDefault="000A555D" w:rsidP="00F565EE">
      <w:pPr>
        <w:spacing w:line="276" w:lineRule="auto"/>
        <w:jc w:val="center"/>
      </w:pPr>
    </w:p>
    <w:p w14:paraId="0DDB8739"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39DF582B"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484647E1"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4B406FE9"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02120A13"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091938DF"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27A77ECF"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5FB893B8"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4707E434"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14CA85B2"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3877B93C"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6409F5C8" w14:textId="77777777" w:rsidR="000A555D" w:rsidRDefault="000A555D" w:rsidP="00F565EE">
      <w:pPr>
        <w:pStyle w:val="Default"/>
        <w:spacing w:line="276" w:lineRule="auto"/>
        <w:jc w:val="center"/>
      </w:pPr>
      <w:r w:rsidRPr="0038787A">
        <w:rPr>
          <w:color w:val="auto"/>
          <w:sz w:val="22"/>
          <w:szCs w:val="22"/>
        </w:rPr>
        <w:t>A pályázat kódja</w:t>
      </w:r>
      <w:r>
        <w:rPr>
          <w:color w:val="auto"/>
          <w:sz w:val="22"/>
          <w:szCs w:val="22"/>
        </w:rPr>
        <w:t>:</w:t>
      </w:r>
    </w:p>
    <w:p w14:paraId="6D26E254" w14:textId="77EAD0FF" w:rsidR="000A555D" w:rsidRPr="00424D5D" w:rsidRDefault="000A555D" w:rsidP="00F565EE">
      <w:pPr>
        <w:spacing w:line="276" w:lineRule="auto"/>
        <w:jc w:val="center"/>
      </w:pPr>
      <w:r>
        <w:rPr>
          <w:color w:val="000000"/>
          <w:sz w:val="22"/>
          <w:szCs w:val="22"/>
          <w:lang w:eastAsia="hu-HU"/>
        </w:rPr>
        <w:t>ZENE-</w:t>
      </w:r>
      <w:r w:rsidR="0099067D">
        <w:rPr>
          <w:color w:val="000000"/>
          <w:sz w:val="22"/>
          <w:szCs w:val="22"/>
          <w:lang w:eastAsia="hu-HU"/>
        </w:rPr>
        <w:t>24</w:t>
      </w:r>
    </w:p>
    <w:p w14:paraId="07C5A735" w14:textId="77777777" w:rsidR="000A555D" w:rsidRPr="00424D5D" w:rsidRDefault="000A555D" w:rsidP="00F565EE">
      <w:pPr>
        <w:pStyle w:val="Szvegtrzsbehzssal31"/>
        <w:spacing w:line="276" w:lineRule="auto"/>
        <w:ind w:left="0"/>
        <w:jc w:val="center"/>
        <w:rPr>
          <w:rFonts w:ascii="Times New Roman" w:hAnsi="Times New Roman" w:cs="Times New Roman"/>
        </w:rPr>
      </w:pPr>
    </w:p>
    <w:p w14:paraId="44AC44F1" w14:textId="4E65EED7" w:rsidR="000A555D" w:rsidRPr="00424D5D" w:rsidRDefault="000A555D" w:rsidP="00F565EE">
      <w:pPr>
        <w:pStyle w:val="Szvegtrzsbehzssal31"/>
        <w:spacing w:line="276" w:lineRule="auto"/>
        <w:ind w:left="0"/>
        <w:jc w:val="center"/>
        <w:rPr>
          <w:rFonts w:ascii="Times New Roman" w:hAnsi="Times New Roman" w:cs="Times New Roman"/>
        </w:rPr>
      </w:pPr>
      <w:r w:rsidRPr="00AB1970">
        <w:rPr>
          <w:rFonts w:ascii="Times New Roman" w:hAnsi="Times New Roman" w:cs="Times New Roman"/>
        </w:rPr>
        <w:t>202</w:t>
      </w:r>
      <w:r w:rsidR="0099067D">
        <w:rPr>
          <w:rFonts w:ascii="Times New Roman" w:hAnsi="Times New Roman" w:cs="Times New Roman"/>
        </w:rPr>
        <w:t>4</w:t>
      </w:r>
      <w:r w:rsidRPr="00AB1970">
        <w:rPr>
          <w:rFonts w:ascii="Times New Roman" w:hAnsi="Times New Roman" w:cs="Times New Roman"/>
        </w:rPr>
        <w:t>.</w:t>
      </w:r>
      <w:r w:rsidR="00AE333B">
        <w:rPr>
          <w:rFonts w:ascii="Times New Roman" w:hAnsi="Times New Roman" w:cs="Times New Roman"/>
        </w:rPr>
        <w:t xml:space="preserve"> </w:t>
      </w:r>
      <w:r w:rsidR="00371B58" w:rsidRPr="00F73C02">
        <w:rPr>
          <w:rFonts w:ascii="Times New Roman" w:hAnsi="Times New Roman" w:cs="Times New Roman"/>
        </w:rPr>
        <w:t xml:space="preserve"> </w:t>
      </w:r>
      <w:r>
        <w:rPr>
          <w:rFonts w:ascii="Times New Roman" w:hAnsi="Times New Roman" w:cs="Times New Roman"/>
        </w:rPr>
        <w:t xml:space="preserve"> </w:t>
      </w:r>
      <w:r w:rsidRPr="00424D5D">
        <w:rPr>
          <w:rFonts w:ascii="Times New Roman" w:hAnsi="Times New Roman" w:cs="Times New Roman"/>
        </w:rPr>
        <w:br w:type="page"/>
      </w:r>
      <w:bookmarkStart w:id="0" w:name="_Toc527528618"/>
    </w:p>
    <w:sdt>
      <w:sdtPr>
        <w:rPr>
          <w:rFonts w:ascii="Times New Roman" w:eastAsia="Times New Roman" w:hAnsi="Times New Roman" w:cs="Times New Roman"/>
          <w:b/>
          <w:bCs w:val="0"/>
          <w:i w:val="0"/>
          <w:iCs w:val="0"/>
          <w:color w:val="auto"/>
          <w:sz w:val="24"/>
          <w:szCs w:val="24"/>
          <w:lang w:eastAsia="en-US"/>
        </w:rPr>
        <w:id w:val="7632862"/>
        <w:docPartObj>
          <w:docPartGallery w:val="Table of Contents"/>
          <w:docPartUnique/>
        </w:docPartObj>
      </w:sdtPr>
      <w:sdtEndPr>
        <w:rPr>
          <w:b w:val="0"/>
        </w:rPr>
      </w:sdtEndPr>
      <w:sdtContent>
        <w:p w14:paraId="1FDD9D3B" w14:textId="77777777" w:rsidR="000A555D" w:rsidRPr="0047556E" w:rsidRDefault="000A555D" w:rsidP="00A44348">
          <w:pPr>
            <w:pStyle w:val="Hivatkozsjegyzk-fej"/>
            <w:spacing w:before="0"/>
            <w:rPr>
              <w:rFonts w:ascii="Times New Roman" w:hAnsi="Times New Roman" w:cs="Times New Roman"/>
              <w:color w:val="auto"/>
              <w:sz w:val="24"/>
              <w:szCs w:val="24"/>
            </w:rPr>
          </w:pPr>
          <w:r w:rsidRPr="0047556E">
            <w:rPr>
              <w:rFonts w:ascii="Times New Roman" w:hAnsi="Times New Roman" w:cs="Times New Roman"/>
              <w:color w:val="auto"/>
              <w:sz w:val="24"/>
              <w:szCs w:val="24"/>
            </w:rPr>
            <w:t>Tartalom</w:t>
          </w:r>
          <w:r w:rsidRPr="0047556E">
            <w:rPr>
              <w:rFonts w:ascii="Times New Roman" w:hAnsi="Times New Roman" w:cs="Times New Roman"/>
              <w:color w:val="auto"/>
              <w:sz w:val="24"/>
              <w:szCs w:val="24"/>
            </w:rPr>
            <w:tab/>
          </w:r>
        </w:p>
        <w:p w14:paraId="57FC9B33" w14:textId="77777777" w:rsidR="00AB1970" w:rsidRDefault="000A555D">
          <w:pPr>
            <w:pStyle w:val="TJ1"/>
            <w:rPr>
              <w:rFonts w:asciiTheme="minorHAnsi" w:eastAsiaTheme="minorEastAsia" w:hAnsiTheme="minorHAnsi" w:cstheme="minorBidi"/>
              <w:b w:val="0"/>
              <w:noProof/>
              <w:kern w:val="0"/>
            </w:rPr>
          </w:pPr>
          <w:r w:rsidRPr="0047556E">
            <w:rPr>
              <w:rFonts w:ascii="Times New Roman" w:hAnsi="Times New Roman" w:cs="Times New Roman"/>
              <w:sz w:val="24"/>
              <w:szCs w:val="24"/>
            </w:rPr>
            <w:fldChar w:fldCharType="begin"/>
          </w:r>
          <w:r w:rsidRPr="0047556E">
            <w:rPr>
              <w:rFonts w:ascii="Times New Roman" w:hAnsi="Times New Roman" w:cs="Times New Roman"/>
              <w:sz w:val="24"/>
              <w:szCs w:val="24"/>
            </w:rPr>
            <w:instrText xml:space="preserve"> TOC \o "1-3" \h \z \u </w:instrText>
          </w:r>
          <w:r w:rsidRPr="0047556E">
            <w:rPr>
              <w:rFonts w:ascii="Times New Roman" w:hAnsi="Times New Roman" w:cs="Times New Roman"/>
              <w:sz w:val="24"/>
              <w:szCs w:val="24"/>
            </w:rPr>
            <w:fldChar w:fldCharType="separate"/>
          </w:r>
          <w:hyperlink w:anchor="_Toc142554684" w:history="1">
            <w:r w:rsidR="00AB1970" w:rsidRPr="00010DE9">
              <w:rPr>
                <w:rStyle w:val="Hiperhivatkozs"/>
                <w:rFonts w:ascii="Times New Roman" w:hAnsi="Times New Roman"/>
                <w:bCs/>
                <w:noProof/>
              </w:rPr>
              <w:t>1.</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bCs/>
                <w:noProof/>
              </w:rPr>
              <w:t>Általános rendelkezések</w:t>
            </w:r>
            <w:r w:rsidR="00AB1970">
              <w:rPr>
                <w:noProof/>
                <w:webHidden/>
              </w:rPr>
              <w:tab/>
            </w:r>
            <w:r w:rsidR="00AB1970">
              <w:rPr>
                <w:noProof/>
                <w:webHidden/>
              </w:rPr>
              <w:fldChar w:fldCharType="begin"/>
            </w:r>
            <w:r w:rsidR="00AB1970">
              <w:rPr>
                <w:noProof/>
                <w:webHidden/>
              </w:rPr>
              <w:instrText xml:space="preserve"> PAGEREF _Toc142554684 \h </w:instrText>
            </w:r>
            <w:r w:rsidR="00AB1970">
              <w:rPr>
                <w:noProof/>
                <w:webHidden/>
              </w:rPr>
            </w:r>
            <w:r w:rsidR="00AB1970">
              <w:rPr>
                <w:noProof/>
                <w:webHidden/>
              </w:rPr>
              <w:fldChar w:fldCharType="separate"/>
            </w:r>
            <w:r w:rsidR="00536EE4">
              <w:rPr>
                <w:noProof/>
                <w:webHidden/>
              </w:rPr>
              <w:t>3</w:t>
            </w:r>
            <w:r w:rsidR="00AB1970">
              <w:rPr>
                <w:noProof/>
                <w:webHidden/>
              </w:rPr>
              <w:fldChar w:fldCharType="end"/>
            </w:r>
          </w:hyperlink>
        </w:p>
        <w:p w14:paraId="10DAD9A8" w14:textId="77777777" w:rsidR="00AB1970" w:rsidRDefault="00DE0D1F">
          <w:pPr>
            <w:pStyle w:val="TJ1"/>
            <w:rPr>
              <w:rFonts w:asciiTheme="minorHAnsi" w:eastAsiaTheme="minorEastAsia" w:hAnsiTheme="minorHAnsi" w:cstheme="minorBidi"/>
              <w:b w:val="0"/>
              <w:noProof/>
              <w:kern w:val="0"/>
            </w:rPr>
          </w:pPr>
          <w:hyperlink w:anchor="_Toc142554685" w:history="1">
            <w:r w:rsidR="00AB1970" w:rsidRPr="00010DE9">
              <w:rPr>
                <w:rStyle w:val="Hiperhivatkozs"/>
                <w:rFonts w:ascii="Times New Roman" w:hAnsi="Times New Roman"/>
                <w:noProof/>
              </w:rPr>
              <w:t>2.</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Pályázati felhívás jogszabályi háttere</w:t>
            </w:r>
            <w:r w:rsidR="00AB1970">
              <w:rPr>
                <w:noProof/>
                <w:webHidden/>
              </w:rPr>
              <w:tab/>
            </w:r>
            <w:r w:rsidR="00AB1970">
              <w:rPr>
                <w:noProof/>
                <w:webHidden/>
              </w:rPr>
              <w:fldChar w:fldCharType="begin"/>
            </w:r>
            <w:r w:rsidR="00AB1970">
              <w:rPr>
                <w:noProof/>
                <w:webHidden/>
              </w:rPr>
              <w:instrText xml:space="preserve"> PAGEREF _Toc142554685 \h </w:instrText>
            </w:r>
            <w:r w:rsidR="00AB1970">
              <w:rPr>
                <w:noProof/>
                <w:webHidden/>
              </w:rPr>
            </w:r>
            <w:r w:rsidR="00AB1970">
              <w:rPr>
                <w:noProof/>
                <w:webHidden/>
              </w:rPr>
              <w:fldChar w:fldCharType="separate"/>
            </w:r>
            <w:r w:rsidR="00536EE4">
              <w:rPr>
                <w:noProof/>
                <w:webHidden/>
              </w:rPr>
              <w:t>3</w:t>
            </w:r>
            <w:r w:rsidR="00AB1970">
              <w:rPr>
                <w:noProof/>
                <w:webHidden/>
              </w:rPr>
              <w:fldChar w:fldCharType="end"/>
            </w:r>
          </w:hyperlink>
        </w:p>
        <w:p w14:paraId="36DCCB9D" w14:textId="77777777" w:rsidR="00AB1970" w:rsidRDefault="00DE0D1F">
          <w:pPr>
            <w:pStyle w:val="TJ1"/>
            <w:rPr>
              <w:rFonts w:asciiTheme="minorHAnsi" w:eastAsiaTheme="minorEastAsia" w:hAnsiTheme="minorHAnsi" w:cstheme="minorBidi"/>
              <w:b w:val="0"/>
              <w:noProof/>
              <w:kern w:val="0"/>
            </w:rPr>
          </w:pPr>
          <w:hyperlink w:anchor="_Toc142554686" w:history="1">
            <w:r w:rsidR="00AB1970" w:rsidRPr="00010DE9">
              <w:rPr>
                <w:rStyle w:val="Hiperhivatkozs"/>
                <w:rFonts w:ascii="Times New Roman" w:hAnsi="Times New Roman"/>
                <w:noProof/>
              </w:rPr>
              <w:t>3.</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Támogatási időszak</w:t>
            </w:r>
            <w:r w:rsidR="00AB1970">
              <w:rPr>
                <w:noProof/>
                <w:webHidden/>
              </w:rPr>
              <w:tab/>
            </w:r>
            <w:r w:rsidR="00AB1970">
              <w:rPr>
                <w:noProof/>
                <w:webHidden/>
              </w:rPr>
              <w:fldChar w:fldCharType="begin"/>
            </w:r>
            <w:r w:rsidR="00AB1970">
              <w:rPr>
                <w:noProof/>
                <w:webHidden/>
              </w:rPr>
              <w:instrText xml:space="preserve"> PAGEREF _Toc142554686 \h </w:instrText>
            </w:r>
            <w:r w:rsidR="00AB1970">
              <w:rPr>
                <w:noProof/>
                <w:webHidden/>
              </w:rPr>
            </w:r>
            <w:r w:rsidR="00AB1970">
              <w:rPr>
                <w:noProof/>
                <w:webHidden/>
              </w:rPr>
              <w:fldChar w:fldCharType="separate"/>
            </w:r>
            <w:r w:rsidR="00536EE4">
              <w:rPr>
                <w:noProof/>
                <w:webHidden/>
              </w:rPr>
              <w:t>3</w:t>
            </w:r>
            <w:r w:rsidR="00AB1970">
              <w:rPr>
                <w:noProof/>
                <w:webHidden/>
              </w:rPr>
              <w:fldChar w:fldCharType="end"/>
            </w:r>
          </w:hyperlink>
        </w:p>
        <w:p w14:paraId="4F7C07BF" w14:textId="77777777" w:rsidR="00AB1970" w:rsidRDefault="00DE0D1F">
          <w:pPr>
            <w:pStyle w:val="TJ1"/>
            <w:rPr>
              <w:rFonts w:asciiTheme="minorHAnsi" w:eastAsiaTheme="minorEastAsia" w:hAnsiTheme="minorHAnsi" w:cstheme="minorBidi"/>
              <w:b w:val="0"/>
              <w:noProof/>
              <w:kern w:val="0"/>
            </w:rPr>
          </w:pPr>
          <w:hyperlink w:anchor="_Toc142554687" w:history="1">
            <w:r w:rsidR="00AB1970" w:rsidRPr="00010DE9">
              <w:rPr>
                <w:rStyle w:val="Hiperhivatkozs"/>
                <w:rFonts w:ascii="Times New Roman" w:hAnsi="Times New Roman"/>
                <w:noProof/>
              </w:rPr>
              <w:t>4.</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Pályázat elkészítésével és benyújtásával kapcsolatos tudnivalók</w:t>
            </w:r>
            <w:r w:rsidR="00AB1970">
              <w:rPr>
                <w:noProof/>
                <w:webHidden/>
              </w:rPr>
              <w:tab/>
            </w:r>
            <w:r w:rsidR="00AB1970">
              <w:rPr>
                <w:noProof/>
                <w:webHidden/>
              </w:rPr>
              <w:fldChar w:fldCharType="begin"/>
            </w:r>
            <w:r w:rsidR="00AB1970">
              <w:rPr>
                <w:noProof/>
                <w:webHidden/>
              </w:rPr>
              <w:instrText xml:space="preserve"> PAGEREF _Toc142554687 \h </w:instrText>
            </w:r>
            <w:r w:rsidR="00AB1970">
              <w:rPr>
                <w:noProof/>
                <w:webHidden/>
              </w:rPr>
            </w:r>
            <w:r w:rsidR="00AB1970">
              <w:rPr>
                <w:noProof/>
                <w:webHidden/>
              </w:rPr>
              <w:fldChar w:fldCharType="separate"/>
            </w:r>
            <w:r w:rsidR="00536EE4">
              <w:rPr>
                <w:noProof/>
                <w:webHidden/>
              </w:rPr>
              <w:t>3</w:t>
            </w:r>
            <w:r w:rsidR="00AB1970">
              <w:rPr>
                <w:noProof/>
                <w:webHidden/>
              </w:rPr>
              <w:fldChar w:fldCharType="end"/>
            </w:r>
          </w:hyperlink>
        </w:p>
        <w:p w14:paraId="64420FB0" w14:textId="77777777" w:rsidR="00AB1970" w:rsidRDefault="00DE0D1F">
          <w:pPr>
            <w:pStyle w:val="TJ1"/>
            <w:rPr>
              <w:rFonts w:asciiTheme="minorHAnsi" w:eastAsiaTheme="minorEastAsia" w:hAnsiTheme="minorHAnsi" w:cstheme="minorBidi"/>
              <w:b w:val="0"/>
              <w:noProof/>
              <w:kern w:val="0"/>
            </w:rPr>
          </w:pPr>
          <w:hyperlink w:anchor="_Toc142554688" w:history="1">
            <w:r w:rsidR="00AB1970" w:rsidRPr="00010DE9">
              <w:rPr>
                <w:rStyle w:val="Hiperhivatkozs"/>
                <w:rFonts w:ascii="Times New Roman" w:hAnsi="Times New Roman"/>
                <w:noProof/>
              </w:rPr>
              <w:t>5.</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Pályázat elkészítése és benyújtása</w:t>
            </w:r>
            <w:r w:rsidR="00AB1970">
              <w:rPr>
                <w:noProof/>
                <w:webHidden/>
              </w:rPr>
              <w:tab/>
            </w:r>
            <w:r w:rsidR="00AB1970">
              <w:rPr>
                <w:noProof/>
                <w:webHidden/>
              </w:rPr>
              <w:fldChar w:fldCharType="begin"/>
            </w:r>
            <w:r w:rsidR="00AB1970">
              <w:rPr>
                <w:noProof/>
                <w:webHidden/>
              </w:rPr>
              <w:instrText xml:space="preserve"> PAGEREF _Toc142554688 \h </w:instrText>
            </w:r>
            <w:r w:rsidR="00AB1970">
              <w:rPr>
                <w:noProof/>
                <w:webHidden/>
              </w:rPr>
            </w:r>
            <w:r w:rsidR="00AB1970">
              <w:rPr>
                <w:noProof/>
                <w:webHidden/>
              </w:rPr>
              <w:fldChar w:fldCharType="separate"/>
            </w:r>
            <w:r w:rsidR="00536EE4">
              <w:rPr>
                <w:noProof/>
                <w:webHidden/>
              </w:rPr>
              <w:t>4</w:t>
            </w:r>
            <w:r w:rsidR="00AB1970">
              <w:rPr>
                <w:noProof/>
                <w:webHidden/>
              </w:rPr>
              <w:fldChar w:fldCharType="end"/>
            </w:r>
          </w:hyperlink>
        </w:p>
        <w:p w14:paraId="5560C2F4" w14:textId="77777777" w:rsidR="00AB1970" w:rsidRDefault="00DE0D1F">
          <w:pPr>
            <w:pStyle w:val="TJ1"/>
            <w:rPr>
              <w:rFonts w:asciiTheme="minorHAnsi" w:eastAsiaTheme="minorEastAsia" w:hAnsiTheme="minorHAnsi" w:cstheme="minorBidi"/>
              <w:b w:val="0"/>
              <w:noProof/>
              <w:kern w:val="0"/>
            </w:rPr>
          </w:pPr>
          <w:hyperlink w:anchor="_Toc142554689" w:history="1">
            <w:r w:rsidR="00AB1970" w:rsidRPr="00010DE9">
              <w:rPr>
                <w:rStyle w:val="Hiperhivatkozs"/>
                <w:rFonts w:ascii="Times New Roman" w:hAnsi="Times New Roman"/>
                <w:bCs/>
                <w:noProof/>
              </w:rPr>
              <w:t>6.</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Pályázat benyújtására jogosultak köre</w:t>
            </w:r>
            <w:r w:rsidR="00AB1970">
              <w:rPr>
                <w:noProof/>
                <w:webHidden/>
              </w:rPr>
              <w:tab/>
            </w:r>
            <w:r w:rsidR="00AB1970">
              <w:rPr>
                <w:noProof/>
                <w:webHidden/>
              </w:rPr>
              <w:fldChar w:fldCharType="begin"/>
            </w:r>
            <w:r w:rsidR="00AB1970">
              <w:rPr>
                <w:noProof/>
                <w:webHidden/>
              </w:rPr>
              <w:instrText xml:space="preserve"> PAGEREF _Toc142554689 \h </w:instrText>
            </w:r>
            <w:r w:rsidR="00AB1970">
              <w:rPr>
                <w:noProof/>
                <w:webHidden/>
              </w:rPr>
            </w:r>
            <w:r w:rsidR="00AB1970">
              <w:rPr>
                <w:noProof/>
                <w:webHidden/>
              </w:rPr>
              <w:fldChar w:fldCharType="separate"/>
            </w:r>
            <w:r w:rsidR="00536EE4">
              <w:rPr>
                <w:noProof/>
                <w:webHidden/>
              </w:rPr>
              <w:t>5</w:t>
            </w:r>
            <w:r w:rsidR="00AB1970">
              <w:rPr>
                <w:noProof/>
                <w:webHidden/>
              </w:rPr>
              <w:fldChar w:fldCharType="end"/>
            </w:r>
          </w:hyperlink>
        </w:p>
        <w:p w14:paraId="7C23F9AE" w14:textId="77777777" w:rsidR="00AB1970" w:rsidRDefault="00DE0D1F">
          <w:pPr>
            <w:pStyle w:val="TJ1"/>
            <w:rPr>
              <w:rFonts w:asciiTheme="minorHAnsi" w:eastAsiaTheme="minorEastAsia" w:hAnsiTheme="minorHAnsi" w:cstheme="minorBidi"/>
              <w:b w:val="0"/>
              <w:noProof/>
              <w:kern w:val="0"/>
            </w:rPr>
          </w:pPr>
          <w:hyperlink w:anchor="_Toc142554690" w:history="1">
            <w:r w:rsidR="00AB1970" w:rsidRPr="00010DE9">
              <w:rPr>
                <w:rStyle w:val="Hiperhivatkozs"/>
                <w:rFonts w:ascii="Times New Roman" w:eastAsia="Arial Unicode MS" w:hAnsi="Times New Roman"/>
                <w:noProof/>
              </w:rPr>
              <w:t>7.</w:t>
            </w:r>
            <w:r w:rsidR="00AB1970">
              <w:rPr>
                <w:rFonts w:asciiTheme="minorHAnsi" w:eastAsiaTheme="minorEastAsia" w:hAnsiTheme="minorHAnsi" w:cstheme="minorBidi"/>
                <w:b w:val="0"/>
                <w:noProof/>
                <w:kern w:val="0"/>
              </w:rPr>
              <w:tab/>
            </w:r>
            <w:r w:rsidR="00AB1970" w:rsidRPr="00010DE9">
              <w:rPr>
                <w:rStyle w:val="Hiperhivatkozs"/>
                <w:rFonts w:ascii="Times New Roman" w:eastAsia="Arial Unicode MS" w:hAnsi="Times New Roman"/>
                <w:noProof/>
              </w:rPr>
              <w:t>A Pályázathoz benyújtandó dokumentumok köre</w:t>
            </w:r>
            <w:r w:rsidR="00AB1970">
              <w:rPr>
                <w:noProof/>
                <w:webHidden/>
              </w:rPr>
              <w:tab/>
            </w:r>
            <w:r w:rsidR="00AB1970">
              <w:rPr>
                <w:noProof/>
                <w:webHidden/>
              </w:rPr>
              <w:fldChar w:fldCharType="begin"/>
            </w:r>
            <w:r w:rsidR="00AB1970">
              <w:rPr>
                <w:noProof/>
                <w:webHidden/>
              </w:rPr>
              <w:instrText xml:space="preserve"> PAGEREF _Toc142554690 \h </w:instrText>
            </w:r>
            <w:r w:rsidR="00AB1970">
              <w:rPr>
                <w:noProof/>
                <w:webHidden/>
              </w:rPr>
            </w:r>
            <w:r w:rsidR="00AB1970">
              <w:rPr>
                <w:noProof/>
                <w:webHidden/>
              </w:rPr>
              <w:fldChar w:fldCharType="separate"/>
            </w:r>
            <w:r w:rsidR="00536EE4">
              <w:rPr>
                <w:noProof/>
                <w:webHidden/>
              </w:rPr>
              <w:t>5</w:t>
            </w:r>
            <w:r w:rsidR="00AB1970">
              <w:rPr>
                <w:noProof/>
                <w:webHidden/>
              </w:rPr>
              <w:fldChar w:fldCharType="end"/>
            </w:r>
          </w:hyperlink>
        </w:p>
        <w:p w14:paraId="0B2E8FC3" w14:textId="77777777" w:rsidR="00AB1970" w:rsidRDefault="00DE0D1F">
          <w:pPr>
            <w:pStyle w:val="TJ1"/>
            <w:rPr>
              <w:rFonts w:asciiTheme="minorHAnsi" w:eastAsiaTheme="minorEastAsia" w:hAnsiTheme="minorHAnsi" w:cstheme="minorBidi"/>
              <w:b w:val="0"/>
              <w:noProof/>
              <w:kern w:val="0"/>
            </w:rPr>
          </w:pPr>
          <w:hyperlink w:anchor="_Toc142554691" w:history="1">
            <w:r w:rsidR="00AB1970" w:rsidRPr="00010DE9">
              <w:rPr>
                <w:rStyle w:val="Hiperhivatkozs"/>
                <w:rFonts w:ascii="Times New Roman" w:hAnsi="Times New Roman"/>
                <w:bCs/>
                <w:noProof/>
              </w:rPr>
              <w:t>8.</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támogatás formája és mértéke</w:t>
            </w:r>
            <w:r w:rsidR="00AB1970">
              <w:rPr>
                <w:noProof/>
                <w:webHidden/>
              </w:rPr>
              <w:tab/>
            </w:r>
            <w:r w:rsidR="00AB1970">
              <w:rPr>
                <w:noProof/>
                <w:webHidden/>
              </w:rPr>
              <w:fldChar w:fldCharType="begin"/>
            </w:r>
            <w:r w:rsidR="00AB1970">
              <w:rPr>
                <w:noProof/>
                <w:webHidden/>
              </w:rPr>
              <w:instrText xml:space="preserve"> PAGEREF _Toc142554691 \h </w:instrText>
            </w:r>
            <w:r w:rsidR="00AB1970">
              <w:rPr>
                <w:noProof/>
                <w:webHidden/>
              </w:rPr>
            </w:r>
            <w:r w:rsidR="00AB1970">
              <w:rPr>
                <w:noProof/>
                <w:webHidden/>
              </w:rPr>
              <w:fldChar w:fldCharType="separate"/>
            </w:r>
            <w:r w:rsidR="00536EE4">
              <w:rPr>
                <w:noProof/>
                <w:webHidden/>
              </w:rPr>
              <w:t>7</w:t>
            </w:r>
            <w:r w:rsidR="00AB1970">
              <w:rPr>
                <w:noProof/>
                <w:webHidden/>
              </w:rPr>
              <w:fldChar w:fldCharType="end"/>
            </w:r>
          </w:hyperlink>
        </w:p>
        <w:p w14:paraId="144DCF95" w14:textId="77777777" w:rsidR="00AB1970" w:rsidRDefault="00DE0D1F">
          <w:pPr>
            <w:pStyle w:val="TJ1"/>
            <w:rPr>
              <w:rFonts w:asciiTheme="minorHAnsi" w:eastAsiaTheme="minorEastAsia" w:hAnsiTheme="minorHAnsi" w:cstheme="minorBidi"/>
              <w:b w:val="0"/>
              <w:noProof/>
              <w:kern w:val="0"/>
            </w:rPr>
          </w:pPr>
          <w:hyperlink w:anchor="_Toc142554692" w:history="1">
            <w:r w:rsidR="00AB1970" w:rsidRPr="00010DE9">
              <w:rPr>
                <w:rStyle w:val="Hiperhivatkozs"/>
                <w:rFonts w:ascii="Times New Roman" w:hAnsi="Times New Roman"/>
                <w:bCs/>
                <w:noProof/>
              </w:rPr>
              <w:t>9.</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Rendelkezésre álló keretösszeg</w:t>
            </w:r>
            <w:r w:rsidR="00AB1970">
              <w:rPr>
                <w:noProof/>
                <w:webHidden/>
              </w:rPr>
              <w:tab/>
            </w:r>
            <w:r w:rsidR="00AB1970">
              <w:rPr>
                <w:noProof/>
                <w:webHidden/>
              </w:rPr>
              <w:fldChar w:fldCharType="begin"/>
            </w:r>
            <w:r w:rsidR="00AB1970">
              <w:rPr>
                <w:noProof/>
                <w:webHidden/>
              </w:rPr>
              <w:instrText xml:space="preserve"> PAGEREF _Toc142554692 \h </w:instrText>
            </w:r>
            <w:r w:rsidR="00AB1970">
              <w:rPr>
                <w:noProof/>
                <w:webHidden/>
              </w:rPr>
            </w:r>
            <w:r w:rsidR="00AB1970">
              <w:rPr>
                <w:noProof/>
                <w:webHidden/>
              </w:rPr>
              <w:fldChar w:fldCharType="separate"/>
            </w:r>
            <w:r w:rsidR="00536EE4">
              <w:rPr>
                <w:noProof/>
                <w:webHidden/>
              </w:rPr>
              <w:t>7</w:t>
            </w:r>
            <w:r w:rsidR="00AB1970">
              <w:rPr>
                <w:noProof/>
                <w:webHidden/>
              </w:rPr>
              <w:fldChar w:fldCharType="end"/>
            </w:r>
          </w:hyperlink>
        </w:p>
        <w:p w14:paraId="08215343" w14:textId="77777777" w:rsidR="00AB1970" w:rsidRDefault="00DE0D1F">
          <w:pPr>
            <w:pStyle w:val="TJ1"/>
            <w:rPr>
              <w:rFonts w:asciiTheme="minorHAnsi" w:eastAsiaTheme="minorEastAsia" w:hAnsiTheme="minorHAnsi" w:cstheme="minorBidi"/>
              <w:b w:val="0"/>
              <w:noProof/>
              <w:kern w:val="0"/>
            </w:rPr>
          </w:pPr>
          <w:hyperlink w:anchor="_Toc142554693" w:history="1">
            <w:r w:rsidR="00AB1970" w:rsidRPr="00010DE9">
              <w:rPr>
                <w:rStyle w:val="Hiperhivatkozs"/>
                <w:noProof/>
              </w:rPr>
              <w:t>10.</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Támogatható tevékenységek, elszámolható és el nem számolható költségek</w:t>
            </w:r>
            <w:r w:rsidR="00AB1970" w:rsidRPr="00010DE9">
              <w:rPr>
                <w:rStyle w:val="Hiperhivatkozs"/>
                <w:noProof/>
              </w:rPr>
              <w:t xml:space="preserve"> a megvalósítással kapcsolatos szakmai elvárások</w:t>
            </w:r>
            <w:r w:rsidR="00AB1970">
              <w:rPr>
                <w:noProof/>
                <w:webHidden/>
              </w:rPr>
              <w:tab/>
            </w:r>
            <w:r w:rsidR="00AB1970">
              <w:rPr>
                <w:noProof/>
                <w:webHidden/>
              </w:rPr>
              <w:fldChar w:fldCharType="begin"/>
            </w:r>
            <w:r w:rsidR="00AB1970">
              <w:rPr>
                <w:noProof/>
                <w:webHidden/>
              </w:rPr>
              <w:instrText xml:space="preserve"> PAGEREF _Toc142554693 \h </w:instrText>
            </w:r>
            <w:r w:rsidR="00AB1970">
              <w:rPr>
                <w:noProof/>
                <w:webHidden/>
              </w:rPr>
            </w:r>
            <w:r w:rsidR="00AB1970">
              <w:rPr>
                <w:noProof/>
                <w:webHidden/>
              </w:rPr>
              <w:fldChar w:fldCharType="separate"/>
            </w:r>
            <w:r w:rsidR="00536EE4">
              <w:rPr>
                <w:noProof/>
                <w:webHidden/>
              </w:rPr>
              <w:t>7</w:t>
            </w:r>
            <w:r w:rsidR="00AB1970">
              <w:rPr>
                <w:noProof/>
                <w:webHidden/>
              </w:rPr>
              <w:fldChar w:fldCharType="end"/>
            </w:r>
          </w:hyperlink>
        </w:p>
        <w:p w14:paraId="0183D370" w14:textId="77777777" w:rsidR="00AB1970" w:rsidRDefault="00DE0D1F">
          <w:pPr>
            <w:pStyle w:val="TJ1"/>
            <w:rPr>
              <w:rFonts w:asciiTheme="minorHAnsi" w:eastAsiaTheme="minorEastAsia" w:hAnsiTheme="minorHAnsi" w:cstheme="minorBidi"/>
              <w:b w:val="0"/>
              <w:noProof/>
              <w:kern w:val="0"/>
            </w:rPr>
          </w:pPr>
          <w:hyperlink w:anchor="_Toc142554694" w:history="1">
            <w:r w:rsidR="00AB1970" w:rsidRPr="00010DE9">
              <w:rPr>
                <w:rStyle w:val="Hiperhivatkozs"/>
                <w:rFonts w:ascii="Times New Roman" w:hAnsi="Times New Roman"/>
                <w:noProof/>
              </w:rPr>
              <w:t>11.</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Beérkezett pályázatok ellenőrzése</w:t>
            </w:r>
            <w:r w:rsidR="00AB1970">
              <w:rPr>
                <w:noProof/>
                <w:webHidden/>
              </w:rPr>
              <w:tab/>
            </w:r>
            <w:r w:rsidR="00AB1970">
              <w:rPr>
                <w:noProof/>
                <w:webHidden/>
              </w:rPr>
              <w:fldChar w:fldCharType="begin"/>
            </w:r>
            <w:r w:rsidR="00AB1970">
              <w:rPr>
                <w:noProof/>
                <w:webHidden/>
              </w:rPr>
              <w:instrText xml:space="preserve"> PAGEREF _Toc142554694 \h </w:instrText>
            </w:r>
            <w:r w:rsidR="00AB1970">
              <w:rPr>
                <w:noProof/>
                <w:webHidden/>
              </w:rPr>
            </w:r>
            <w:r w:rsidR="00AB1970">
              <w:rPr>
                <w:noProof/>
                <w:webHidden/>
              </w:rPr>
              <w:fldChar w:fldCharType="separate"/>
            </w:r>
            <w:r w:rsidR="00536EE4">
              <w:rPr>
                <w:noProof/>
                <w:webHidden/>
              </w:rPr>
              <w:t>10</w:t>
            </w:r>
            <w:r w:rsidR="00AB1970">
              <w:rPr>
                <w:noProof/>
                <w:webHidden/>
              </w:rPr>
              <w:fldChar w:fldCharType="end"/>
            </w:r>
          </w:hyperlink>
        </w:p>
        <w:p w14:paraId="3953159A" w14:textId="77777777" w:rsidR="00AB1970" w:rsidRDefault="00DE0D1F">
          <w:pPr>
            <w:pStyle w:val="TJ1"/>
            <w:rPr>
              <w:rFonts w:asciiTheme="minorHAnsi" w:eastAsiaTheme="minorEastAsia" w:hAnsiTheme="minorHAnsi" w:cstheme="minorBidi"/>
              <w:b w:val="0"/>
              <w:noProof/>
              <w:kern w:val="0"/>
            </w:rPr>
          </w:pPr>
          <w:hyperlink w:anchor="_Toc142554695" w:history="1">
            <w:r w:rsidR="00AB1970" w:rsidRPr="00010DE9">
              <w:rPr>
                <w:rStyle w:val="Hiperhivatkozs"/>
                <w:rFonts w:ascii="Times New Roman" w:hAnsi="Times New Roman"/>
                <w:noProof/>
              </w:rPr>
              <w:t>12.</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Pályázatok értékelése, és Támogatási döntés</w:t>
            </w:r>
            <w:r w:rsidR="00AB1970">
              <w:rPr>
                <w:noProof/>
                <w:webHidden/>
              </w:rPr>
              <w:tab/>
            </w:r>
            <w:r w:rsidR="00AB1970">
              <w:rPr>
                <w:noProof/>
                <w:webHidden/>
              </w:rPr>
              <w:fldChar w:fldCharType="begin"/>
            </w:r>
            <w:r w:rsidR="00AB1970">
              <w:rPr>
                <w:noProof/>
                <w:webHidden/>
              </w:rPr>
              <w:instrText xml:space="preserve"> PAGEREF _Toc142554695 \h </w:instrText>
            </w:r>
            <w:r w:rsidR="00AB1970">
              <w:rPr>
                <w:noProof/>
                <w:webHidden/>
              </w:rPr>
            </w:r>
            <w:r w:rsidR="00AB1970">
              <w:rPr>
                <w:noProof/>
                <w:webHidden/>
              </w:rPr>
              <w:fldChar w:fldCharType="separate"/>
            </w:r>
            <w:r w:rsidR="00536EE4">
              <w:rPr>
                <w:noProof/>
                <w:webHidden/>
              </w:rPr>
              <w:t>12</w:t>
            </w:r>
            <w:r w:rsidR="00AB1970">
              <w:rPr>
                <w:noProof/>
                <w:webHidden/>
              </w:rPr>
              <w:fldChar w:fldCharType="end"/>
            </w:r>
          </w:hyperlink>
        </w:p>
        <w:p w14:paraId="43708B57" w14:textId="77777777" w:rsidR="00AB1970" w:rsidRDefault="00DE0D1F">
          <w:pPr>
            <w:pStyle w:val="TJ1"/>
            <w:rPr>
              <w:rFonts w:asciiTheme="minorHAnsi" w:eastAsiaTheme="minorEastAsia" w:hAnsiTheme="minorHAnsi" w:cstheme="minorBidi"/>
              <w:b w:val="0"/>
              <w:noProof/>
              <w:kern w:val="0"/>
            </w:rPr>
          </w:pPr>
          <w:hyperlink w:anchor="_Toc142554696" w:history="1">
            <w:r w:rsidR="00AB1970" w:rsidRPr="00010DE9">
              <w:rPr>
                <w:rStyle w:val="Hiperhivatkozs"/>
                <w:rFonts w:ascii="Times New Roman" w:hAnsi="Times New Roman"/>
                <w:noProof/>
              </w:rPr>
              <w:t>13.</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Támogatói okirat kiadása előtti módosítási kérelem</w:t>
            </w:r>
            <w:r w:rsidR="00AB1970">
              <w:rPr>
                <w:noProof/>
                <w:webHidden/>
              </w:rPr>
              <w:tab/>
            </w:r>
            <w:r w:rsidR="00AB1970">
              <w:rPr>
                <w:noProof/>
                <w:webHidden/>
              </w:rPr>
              <w:fldChar w:fldCharType="begin"/>
            </w:r>
            <w:r w:rsidR="00AB1970">
              <w:rPr>
                <w:noProof/>
                <w:webHidden/>
              </w:rPr>
              <w:instrText xml:space="preserve"> PAGEREF _Toc142554696 \h </w:instrText>
            </w:r>
            <w:r w:rsidR="00AB1970">
              <w:rPr>
                <w:noProof/>
                <w:webHidden/>
              </w:rPr>
            </w:r>
            <w:r w:rsidR="00AB1970">
              <w:rPr>
                <w:noProof/>
                <w:webHidden/>
              </w:rPr>
              <w:fldChar w:fldCharType="separate"/>
            </w:r>
            <w:r w:rsidR="00536EE4">
              <w:rPr>
                <w:noProof/>
                <w:webHidden/>
              </w:rPr>
              <w:t>14</w:t>
            </w:r>
            <w:r w:rsidR="00AB1970">
              <w:rPr>
                <w:noProof/>
                <w:webHidden/>
              </w:rPr>
              <w:fldChar w:fldCharType="end"/>
            </w:r>
          </w:hyperlink>
        </w:p>
        <w:p w14:paraId="4F9E581B" w14:textId="77777777" w:rsidR="00AB1970" w:rsidRDefault="00DE0D1F">
          <w:pPr>
            <w:pStyle w:val="TJ1"/>
            <w:rPr>
              <w:rFonts w:asciiTheme="minorHAnsi" w:eastAsiaTheme="minorEastAsia" w:hAnsiTheme="minorHAnsi" w:cstheme="minorBidi"/>
              <w:b w:val="0"/>
              <w:noProof/>
              <w:kern w:val="0"/>
            </w:rPr>
          </w:pPr>
          <w:hyperlink w:anchor="_Toc142554697" w:history="1">
            <w:r w:rsidR="00AB1970" w:rsidRPr="00010DE9">
              <w:rPr>
                <w:rStyle w:val="Hiperhivatkozs"/>
                <w:rFonts w:ascii="Times New Roman" w:hAnsi="Times New Roman"/>
                <w:noProof/>
              </w:rPr>
              <w:t>14.</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Döntéshozatal és kiértesítés</w:t>
            </w:r>
            <w:r w:rsidR="00AB1970">
              <w:rPr>
                <w:noProof/>
                <w:webHidden/>
              </w:rPr>
              <w:tab/>
            </w:r>
            <w:r w:rsidR="00AB1970">
              <w:rPr>
                <w:noProof/>
                <w:webHidden/>
              </w:rPr>
              <w:fldChar w:fldCharType="begin"/>
            </w:r>
            <w:r w:rsidR="00AB1970">
              <w:rPr>
                <w:noProof/>
                <w:webHidden/>
              </w:rPr>
              <w:instrText xml:space="preserve"> PAGEREF _Toc142554697 \h </w:instrText>
            </w:r>
            <w:r w:rsidR="00AB1970">
              <w:rPr>
                <w:noProof/>
                <w:webHidden/>
              </w:rPr>
            </w:r>
            <w:r w:rsidR="00AB1970">
              <w:rPr>
                <w:noProof/>
                <w:webHidden/>
              </w:rPr>
              <w:fldChar w:fldCharType="separate"/>
            </w:r>
            <w:r w:rsidR="00536EE4">
              <w:rPr>
                <w:noProof/>
                <w:webHidden/>
              </w:rPr>
              <w:t>15</w:t>
            </w:r>
            <w:r w:rsidR="00AB1970">
              <w:rPr>
                <w:noProof/>
                <w:webHidden/>
              </w:rPr>
              <w:fldChar w:fldCharType="end"/>
            </w:r>
          </w:hyperlink>
        </w:p>
        <w:p w14:paraId="08A6D2F0" w14:textId="77777777" w:rsidR="00AB1970" w:rsidRDefault="00DE0D1F">
          <w:pPr>
            <w:pStyle w:val="TJ1"/>
            <w:rPr>
              <w:rFonts w:asciiTheme="minorHAnsi" w:eastAsiaTheme="minorEastAsia" w:hAnsiTheme="minorHAnsi" w:cstheme="minorBidi"/>
              <w:b w:val="0"/>
              <w:noProof/>
              <w:kern w:val="0"/>
            </w:rPr>
          </w:pPr>
          <w:hyperlink w:anchor="_Toc142554698" w:history="1">
            <w:r w:rsidR="00AB1970" w:rsidRPr="00010DE9">
              <w:rPr>
                <w:rStyle w:val="Hiperhivatkozs"/>
                <w:rFonts w:ascii="Times New Roman" w:hAnsi="Times New Roman"/>
                <w:noProof/>
              </w:rPr>
              <w:t>15.</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Támogatói okirat kiadásához szükséges dokumentumok</w:t>
            </w:r>
            <w:r w:rsidR="00AB1970">
              <w:rPr>
                <w:noProof/>
                <w:webHidden/>
              </w:rPr>
              <w:tab/>
            </w:r>
            <w:r w:rsidR="00AB1970">
              <w:rPr>
                <w:noProof/>
                <w:webHidden/>
              </w:rPr>
              <w:fldChar w:fldCharType="begin"/>
            </w:r>
            <w:r w:rsidR="00AB1970">
              <w:rPr>
                <w:noProof/>
                <w:webHidden/>
              </w:rPr>
              <w:instrText xml:space="preserve"> PAGEREF _Toc142554698 \h </w:instrText>
            </w:r>
            <w:r w:rsidR="00AB1970">
              <w:rPr>
                <w:noProof/>
                <w:webHidden/>
              </w:rPr>
            </w:r>
            <w:r w:rsidR="00AB1970">
              <w:rPr>
                <w:noProof/>
                <w:webHidden/>
              </w:rPr>
              <w:fldChar w:fldCharType="separate"/>
            </w:r>
            <w:r w:rsidR="00536EE4">
              <w:rPr>
                <w:noProof/>
                <w:webHidden/>
              </w:rPr>
              <w:t>15</w:t>
            </w:r>
            <w:r w:rsidR="00AB1970">
              <w:rPr>
                <w:noProof/>
                <w:webHidden/>
              </w:rPr>
              <w:fldChar w:fldCharType="end"/>
            </w:r>
          </w:hyperlink>
        </w:p>
        <w:p w14:paraId="02F6ED79" w14:textId="77777777" w:rsidR="00AB1970" w:rsidRDefault="00DE0D1F">
          <w:pPr>
            <w:pStyle w:val="TJ1"/>
            <w:rPr>
              <w:rFonts w:asciiTheme="minorHAnsi" w:eastAsiaTheme="minorEastAsia" w:hAnsiTheme="minorHAnsi" w:cstheme="minorBidi"/>
              <w:b w:val="0"/>
              <w:noProof/>
              <w:kern w:val="0"/>
            </w:rPr>
          </w:pPr>
          <w:hyperlink w:anchor="_Toc142554699" w:history="1">
            <w:r w:rsidR="00AB1970" w:rsidRPr="00010DE9">
              <w:rPr>
                <w:rStyle w:val="Hiperhivatkozs"/>
                <w:rFonts w:ascii="Times New Roman" w:hAnsi="Times New Roman"/>
                <w:noProof/>
              </w:rPr>
              <w:t>16.</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Támogatói okirat kiadása</w:t>
            </w:r>
            <w:r w:rsidR="00AB1970">
              <w:rPr>
                <w:noProof/>
                <w:webHidden/>
              </w:rPr>
              <w:tab/>
            </w:r>
            <w:r w:rsidR="00AB1970">
              <w:rPr>
                <w:noProof/>
                <w:webHidden/>
              </w:rPr>
              <w:fldChar w:fldCharType="begin"/>
            </w:r>
            <w:r w:rsidR="00AB1970">
              <w:rPr>
                <w:noProof/>
                <w:webHidden/>
              </w:rPr>
              <w:instrText xml:space="preserve"> PAGEREF _Toc142554699 \h </w:instrText>
            </w:r>
            <w:r w:rsidR="00AB1970">
              <w:rPr>
                <w:noProof/>
                <w:webHidden/>
              </w:rPr>
            </w:r>
            <w:r w:rsidR="00AB1970">
              <w:rPr>
                <w:noProof/>
                <w:webHidden/>
              </w:rPr>
              <w:fldChar w:fldCharType="separate"/>
            </w:r>
            <w:r w:rsidR="00536EE4">
              <w:rPr>
                <w:noProof/>
                <w:webHidden/>
              </w:rPr>
              <w:t>18</w:t>
            </w:r>
            <w:r w:rsidR="00AB1970">
              <w:rPr>
                <w:noProof/>
                <w:webHidden/>
              </w:rPr>
              <w:fldChar w:fldCharType="end"/>
            </w:r>
          </w:hyperlink>
        </w:p>
        <w:p w14:paraId="5600FBD8" w14:textId="77777777" w:rsidR="00AB1970" w:rsidRDefault="00DE0D1F">
          <w:pPr>
            <w:pStyle w:val="TJ1"/>
            <w:rPr>
              <w:rFonts w:asciiTheme="minorHAnsi" w:eastAsiaTheme="minorEastAsia" w:hAnsiTheme="minorHAnsi" w:cstheme="minorBidi"/>
              <w:b w:val="0"/>
              <w:noProof/>
              <w:kern w:val="0"/>
            </w:rPr>
          </w:pPr>
          <w:hyperlink w:anchor="_Toc142554700" w:history="1">
            <w:r w:rsidR="00AB1970" w:rsidRPr="00010DE9">
              <w:rPr>
                <w:rStyle w:val="Hiperhivatkozs"/>
                <w:rFonts w:ascii="Times New Roman" w:hAnsi="Times New Roman"/>
                <w:noProof/>
              </w:rPr>
              <w:t>17.</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Támogatás folyósítása</w:t>
            </w:r>
            <w:r w:rsidR="00AB1970">
              <w:rPr>
                <w:noProof/>
                <w:webHidden/>
              </w:rPr>
              <w:tab/>
            </w:r>
            <w:r w:rsidR="00AB1970">
              <w:rPr>
                <w:noProof/>
                <w:webHidden/>
              </w:rPr>
              <w:fldChar w:fldCharType="begin"/>
            </w:r>
            <w:r w:rsidR="00AB1970">
              <w:rPr>
                <w:noProof/>
                <w:webHidden/>
              </w:rPr>
              <w:instrText xml:space="preserve"> PAGEREF _Toc142554700 \h </w:instrText>
            </w:r>
            <w:r w:rsidR="00AB1970">
              <w:rPr>
                <w:noProof/>
                <w:webHidden/>
              </w:rPr>
            </w:r>
            <w:r w:rsidR="00AB1970">
              <w:rPr>
                <w:noProof/>
                <w:webHidden/>
              </w:rPr>
              <w:fldChar w:fldCharType="separate"/>
            </w:r>
            <w:r w:rsidR="00536EE4">
              <w:rPr>
                <w:noProof/>
                <w:webHidden/>
              </w:rPr>
              <w:t>20</w:t>
            </w:r>
            <w:r w:rsidR="00AB1970">
              <w:rPr>
                <w:noProof/>
                <w:webHidden/>
              </w:rPr>
              <w:fldChar w:fldCharType="end"/>
            </w:r>
          </w:hyperlink>
        </w:p>
        <w:p w14:paraId="7ECA72D8" w14:textId="77777777" w:rsidR="00AB1970" w:rsidRDefault="00DE0D1F">
          <w:pPr>
            <w:pStyle w:val="TJ1"/>
            <w:rPr>
              <w:rFonts w:asciiTheme="minorHAnsi" w:eastAsiaTheme="minorEastAsia" w:hAnsiTheme="minorHAnsi" w:cstheme="minorBidi"/>
              <w:b w:val="0"/>
              <w:noProof/>
              <w:kern w:val="0"/>
            </w:rPr>
          </w:pPr>
          <w:hyperlink w:anchor="_Toc142554701" w:history="1">
            <w:r w:rsidR="00AB1970" w:rsidRPr="00010DE9">
              <w:rPr>
                <w:rStyle w:val="Hiperhivatkozs"/>
                <w:rFonts w:ascii="Times New Roman" w:hAnsi="Times New Roman"/>
                <w:noProof/>
              </w:rPr>
              <w:t>18.</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Köztartozás</w:t>
            </w:r>
            <w:r w:rsidR="00AB1970">
              <w:rPr>
                <w:noProof/>
                <w:webHidden/>
              </w:rPr>
              <w:tab/>
            </w:r>
            <w:r w:rsidR="00AB1970">
              <w:rPr>
                <w:noProof/>
                <w:webHidden/>
              </w:rPr>
              <w:fldChar w:fldCharType="begin"/>
            </w:r>
            <w:r w:rsidR="00AB1970">
              <w:rPr>
                <w:noProof/>
                <w:webHidden/>
              </w:rPr>
              <w:instrText xml:space="preserve"> PAGEREF _Toc142554701 \h </w:instrText>
            </w:r>
            <w:r w:rsidR="00AB1970">
              <w:rPr>
                <w:noProof/>
                <w:webHidden/>
              </w:rPr>
            </w:r>
            <w:r w:rsidR="00AB1970">
              <w:rPr>
                <w:noProof/>
                <w:webHidden/>
              </w:rPr>
              <w:fldChar w:fldCharType="separate"/>
            </w:r>
            <w:r w:rsidR="00536EE4">
              <w:rPr>
                <w:noProof/>
                <w:webHidden/>
              </w:rPr>
              <w:t>20</w:t>
            </w:r>
            <w:r w:rsidR="00AB1970">
              <w:rPr>
                <w:noProof/>
                <w:webHidden/>
              </w:rPr>
              <w:fldChar w:fldCharType="end"/>
            </w:r>
          </w:hyperlink>
        </w:p>
        <w:p w14:paraId="37A4D675" w14:textId="77777777" w:rsidR="00AB1970" w:rsidRDefault="00DE0D1F">
          <w:pPr>
            <w:pStyle w:val="TJ1"/>
            <w:rPr>
              <w:rFonts w:asciiTheme="minorHAnsi" w:eastAsiaTheme="minorEastAsia" w:hAnsiTheme="minorHAnsi" w:cstheme="minorBidi"/>
              <w:b w:val="0"/>
              <w:noProof/>
              <w:kern w:val="0"/>
            </w:rPr>
          </w:pPr>
          <w:hyperlink w:anchor="_Toc142554702" w:history="1">
            <w:r w:rsidR="00AB1970" w:rsidRPr="00010DE9">
              <w:rPr>
                <w:rStyle w:val="Hiperhivatkozs"/>
                <w:rFonts w:ascii="Times New Roman" w:hAnsi="Times New Roman"/>
                <w:noProof/>
              </w:rPr>
              <w:t>19.</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Tájékoztatási kötelezettség, a Támogatói okirat kiadása utáni módosítási kérelem</w:t>
            </w:r>
            <w:r w:rsidR="00AB1970">
              <w:rPr>
                <w:noProof/>
                <w:webHidden/>
              </w:rPr>
              <w:tab/>
            </w:r>
            <w:r w:rsidR="00AB1970">
              <w:rPr>
                <w:noProof/>
                <w:webHidden/>
              </w:rPr>
              <w:fldChar w:fldCharType="begin"/>
            </w:r>
            <w:r w:rsidR="00AB1970">
              <w:rPr>
                <w:noProof/>
                <w:webHidden/>
              </w:rPr>
              <w:instrText xml:space="preserve"> PAGEREF _Toc142554702 \h </w:instrText>
            </w:r>
            <w:r w:rsidR="00AB1970">
              <w:rPr>
                <w:noProof/>
                <w:webHidden/>
              </w:rPr>
            </w:r>
            <w:r w:rsidR="00AB1970">
              <w:rPr>
                <w:noProof/>
                <w:webHidden/>
              </w:rPr>
              <w:fldChar w:fldCharType="separate"/>
            </w:r>
            <w:r w:rsidR="00536EE4">
              <w:rPr>
                <w:noProof/>
                <w:webHidden/>
              </w:rPr>
              <w:t>20</w:t>
            </w:r>
            <w:r w:rsidR="00AB1970">
              <w:rPr>
                <w:noProof/>
                <w:webHidden/>
              </w:rPr>
              <w:fldChar w:fldCharType="end"/>
            </w:r>
          </w:hyperlink>
        </w:p>
        <w:p w14:paraId="49C4286F" w14:textId="77777777" w:rsidR="00AB1970" w:rsidRDefault="00DE0D1F">
          <w:pPr>
            <w:pStyle w:val="TJ1"/>
            <w:rPr>
              <w:rFonts w:asciiTheme="minorHAnsi" w:eastAsiaTheme="minorEastAsia" w:hAnsiTheme="minorHAnsi" w:cstheme="minorBidi"/>
              <w:b w:val="0"/>
              <w:noProof/>
              <w:kern w:val="0"/>
            </w:rPr>
          </w:pPr>
          <w:hyperlink w:anchor="_Toc142554703" w:history="1">
            <w:r w:rsidR="00AB1970" w:rsidRPr="00010DE9">
              <w:rPr>
                <w:rStyle w:val="Hiperhivatkozs"/>
                <w:rFonts w:ascii="Times New Roman" w:hAnsi="Times New Roman"/>
                <w:noProof/>
              </w:rPr>
              <w:t>20.</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A Támogatás elszámolása és ellenőrzése</w:t>
            </w:r>
            <w:r w:rsidR="00AB1970">
              <w:rPr>
                <w:noProof/>
                <w:webHidden/>
              </w:rPr>
              <w:tab/>
            </w:r>
            <w:r w:rsidR="00AB1970">
              <w:rPr>
                <w:noProof/>
                <w:webHidden/>
              </w:rPr>
              <w:fldChar w:fldCharType="begin"/>
            </w:r>
            <w:r w:rsidR="00AB1970">
              <w:rPr>
                <w:noProof/>
                <w:webHidden/>
              </w:rPr>
              <w:instrText xml:space="preserve"> PAGEREF _Toc142554703 \h </w:instrText>
            </w:r>
            <w:r w:rsidR="00AB1970">
              <w:rPr>
                <w:noProof/>
                <w:webHidden/>
              </w:rPr>
            </w:r>
            <w:r w:rsidR="00AB1970">
              <w:rPr>
                <w:noProof/>
                <w:webHidden/>
              </w:rPr>
              <w:fldChar w:fldCharType="separate"/>
            </w:r>
            <w:r w:rsidR="00536EE4">
              <w:rPr>
                <w:noProof/>
                <w:webHidden/>
              </w:rPr>
              <w:t>22</w:t>
            </w:r>
            <w:r w:rsidR="00AB1970">
              <w:rPr>
                <w:noProof/>
                <w:webHidden/>
              </w:rPr>
              <w:fldChar w:fldCharType="end"/>
            </w:r>
          </w:hyperlink>
        </w:p>
        <w:p w14:paraId="055013AD" w14:textId="77777777" w:rsidR="00AB1970" w:rsidRDefault="00DE0D1F">
          <w:pPr>
            <w:pStyle w:val="TJ1"/>
            <w:rPr>
              <w:rFonts w:asciiTheme="minorHAnsi" w:eastAsiaTheme="minorEastAsia" w:hAnsiTheme="minorHAnsi" w:cstheme="minorBidi"/>
              <w:b w:val="0"/>
              <w:noProof/>
              <w:kern w:val="0"/>
            </w:rPr>
          </w:pPr>
          <w:hyperlink w:anchor="_Toc142554704" w:history="1">
            <w:r w:rsidR="00AB1970" w:rsidRPr="00010DE9">
              <w:rPr>
                <w:rStyle w:val="Hiperhivatkozs"/>
                <w:rFonts w:ascii="Times New Roman" w:hAnsi="Times New Roman"/>
                <w:noProof/>
              </w:rPr>
              <w:t>21.</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Pénzügyi elszámolás</w:t>
            </w:r>
            <w:r w:rsidR="00AB1970">
              <w:rPr>
                <w:noProof/>
                <w:webHidden/>
              </w:rPr>
              <w:tab/>
            </w:r>
            <w:r w:rsidR="00AB1970">
              <w:rPr>
                <w:noProof/>
                <w:webHidden/>
              </w:rPr>
              <w:fldChar w:fldCharType="begin"/>
            </w:r>
            <w:r w:rsidR="00AB1970">
              <w:rPr>
                <w:noProof/>
                <w:webHidden/>
              </w:rPr>
              <w:instrText xml:space="preserve"> PAGEREF _Toc142554704 \h </w:instrText>
            </w:r>
            <w:r w:rsidR="00AB1970">
              <w:rPr>
                <w:noProof/>
                <w:webHidden/>
              </w:rPr>
            </w:r>
            <w:r w:rsidR="00AB1970">
              <w:rPr>
                <w:noProof/>
                <w:webHidden/>
              </w:rPr>
              <w:fldChar w:fldCharType="separate"/>
            </w:r>
            <w:r w:rsidR="00536EE4">
              <w:rPr>
                <w:noProof/>
                <w:webHidden/>
              </w:rPr>
              <w:t>24</w:t>
            </w:r>
            <w:r w:rsidR="00AB1970">
              <w:rPr>
                <w:noProof/>
                <w:webHidden/>
              </w:rPr>
              <w:fldChar w:fldCharType="end"/>
            </w:r>
          </w:hyperlink>
        </w:p>
        <w:p w14:paraId="6C0F9628" w14:textId="77777777" w:rsidR="00AB1970" w:rsidRDefault="00DE0D1F">
          <w:pPr>
            <w:pStyle w:val="TJ1"/>
            <w:rPr>
              <w:rFonts w:asciiTheme="minorHAnsi" w:eastAsiaTheme="minorEastAsia" w:hAnsiTheme="minorHAnsi" w:cstheme="minorBidi"/>
              <w:b w:val="0"/>
              <w:noProof/>
              <w:kern w:val="0"/>
            </w:rPr>
          </w:pPr>
          <w:hyperlink w:anchor="_Toc142554705" w:history="1">
            <w:r w:rsidR="00AB1970" w:rsidRPr="00010DE9">
              <w:rPr>
                <w:rStyle w:val="Hiperhivatkozs"/>
                <w:rFonts w:ascii="Times New Roman" w:hAnsi="Times New Roman"/>
                <w:noProof/>
              </w:rPr>
              <w:t>22.</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Szakmai beszámoló</w:t>
            </w:r>
            <w:r w:rsidR="00AB1970">
              <w:rPr>
                <w:noProof/>
                <w:webHidden/>
              </w:rPr>
              <w:tab/>
            </w:r>
            <w:r w:rsidR="00AB1970">
              <w:rPr>
                <w:noProof/>
                <w:webHidden/>
              </w:rPr>
              <w:fldChar w:fldCharType="begin"/>
            </w:r>
            <w:r w:rsidR="00AB1970">
              <w:rPr>
                <w:noProof/>
                <w:webHidden/>
              </w:rPr>
              <w:instrText xml:space="preserve"> PAGEREF _Toc142554705 \h </w:instrText>
            </w:r>
            <w:r w:rsidR="00AB1970">
              <w:rPr>
                <w:noProof/>
                <w:webHidden/>
              </w:rPr>
            </w:r>
            <w:r w:rsidR="00AB1970">
              <w:rPr>
                <w:noProof/>
                <w:webHidden/>
              </w:rPr>
              <w:fldChar w:fldCharType="separate"/>
            </w:r>
            <w:r w:rsidR="00536EE4">
              <w:rPr>
                <w:noProof/>
                <w:webHidden/>
              </w:rPr>
              <w:t>29</w:t>
            </w:r>
            <w:r w:rsidR="00AB1970">
              <w:rPr>
                <w:noProof/>
                <w:webHidden/>
              </w:rPr>
              <w:fldChar w:fldCharType="end"/>
            </w:r>
          </w:hyperlink>
        </w:p>
        <w:p w14:paraId="2D007338" w14:textId="77777777" w:rsidR="00AB1970" w:rsidRDefault="00DE0D1F">
          <w:pPr>
            <w:pStyle w:val="TJ1"/>
            <w:rPr>
              <w:rFonts w:asciiTheme="minorHAnsi" w:eastAsiaTheme="minorEastAsia" w:hAnsiTheme="minorHAnsi" w:cstheme="minorBidi"/>
              <w:b w:val="0"/>
              <w:noProof/>
              <w:kern w:val="0"/>
            </w:rPr>
          </w:pPr>
          <w:hyperlink w:anchor="_Toc142554706" w:history="1">
            <w:r w:rsidR="00AB1970" w:rsidRPr="00010DE9">
              <w:rPr>
                <w:rStyle w:val="Hiperhivatkozs"/>
                <w:rFonts w:ascii="Times New Roman" w:hAnsi="Times New Roman"/>
                <w:noProof/>
              </w:rPr>
              <w:t>23.</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Nyilvánosság</w:t>
            </w:r>
            <w:r w:rsidR="00AB1970">
              <w:rPr>
                <w:noProof/>
                <w:webHidden/>
              </w:rPr>
              <w:tab/>
            </w:r>
            <w:r w:rsidR="00AB1970">
              <w:rPr>
                <w:noProof/>
                <w:webHidden/>
              </w:rPr>
              <w:fldChar w:fldCharType="begin"/>
            </w:r>
            <w:r w:rsidR="00AB1970">
              <w:rPr>
                <w:noProof/>
                <w:webHidden/>
              </w:rPr>
              <w:instrText xml:space="preserve"> PAGEREF _Toc142554706 \h </w:instrText>
            </w:r>
            <w:r w:rsidR="00AB1970">
              <w:rPr>
                <w:noProof/>
                <w:webHidden/>
              </w:rPr>
            </w:r>
            <w:r w:rsidR="00AB1970">
              <w:rPr>
                <w:noProof/>
                <w:webHidden/>
              </w:rPr>
              <w:fldChar w:fldCharType="separate"/>
            </w:r>
            <w:r w:rsidR="00536EE4">
              <w:rPr>
                <w:noProof/>
                <w:webHidden/>
              </w:rPr>
              <w:t>30</w:t>
            </w:r>
            <w:r w:rsidR="00AB1970">
              <w:rPr>
                <w:noProof/>
                <w:webHidden/>
              </w:rPr>
              <w:fldChar w:fldCharType="end"/>
            </w:r>
          </w:hyperlink>
        </w:p>
        <w:p w14:paraId="0550FA66" w14:textId="77777777" w:rsidR="00AB1970" w:rsidRDefault="00DE0D1F">
          <w:pPr>
            <w:pStyle w:val="TJ1"/>
            <w:rPr>
              <w:rFonts w:asciiTheme="minorHAnsi" w:eastAsiaTheme="minorEastAsia" w:hAnsiTheme="minorHAnsi" w:cstheme="minorBidi"/>
              <w:b w:val="0"/>
              <w:noProof/>
              <w:kern w:val="0"/>
            </w:rPr>
          </w:pPr>
          <w:hyperlink w:anchor="_Toc142554707" w:history="1">
            <w:r w:rsidR="00AB1970" w:rsidRPr="00010DE9">
              <w:rPr>
                <w:rStyle w:val="Hiperhivatkozs"/>
                <w:rFonts w:ascii="Times New Roman" w:hAnsi="Times New Roman"/>
                <w:noProof/>
              </w:rPr>
              <w:t>24.</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Ellenőrzések</w:t>
            </w:r>
            <w:r w:rsidR="00AB1970">
              <w:rPr>
                <w:noProof/>
                <w:webHidden/>
              </w:rPr>
              <w:tab/>
            </w:r>
            <w:r w:rsidR="00AB1970">
              <w:rPr>
                <w:noProof/>
                <w:webHidden/>
              </w:rPr>
              <w:fldChar w:fldCharType="begin"/>
            </w:r>
            <w:r w:rsidR="00AB1970">
              <w:rPr>
                <w:noProof/>
                <w:webHidden/>
              </w:rPr>
              <w:instrText xml:space="preserve"> PAGEREF _Toc142554707 \h </w:instrText>
            </w:r>
            <w:r w:rsidR="00AB1970">
              <w:rPr>
                <w:noProof/>
                <w:webHidden/>
              </w:rPr>
            </w:r>
            <w:r w:rsidR="00AB1970">
              <w:rPr>
                <w:noProof/>
                <w:webHidden/>
              </w:rPr>
              <w:fldChar w:fldCharType="separate"/>
            </w:r>
            <w:r w:rsidR="00536EE4">
              <w:rPr>
                <w:noProof/>
                <w:webHidden/>
              </w:rPr>
              <w:t>30</w:t>
            </w:r>
            <w:r w:rsidR="00AB1970">
              <w:rPr>
                <w:noProof/>
                <w:webHidden/>
              </w:rPr>
              <w:fldChar w:fldCharType="end"/>
            </w:r>
          </w:hyperlink>
        </w:p>
        <w:p w14:paraId="0EA2C05F" w14:textId="77777777" w:rsidR="00AB1970" w:rsidRDefault="00DE0D1F">
          <w:pPr>
            <w:pStyle w:val="TJ1"/>
            <w:rPr>
              <w:rFonts w:asciiTheme="minorHAnsi" w:eastAsiaTheme="minorEastAsia" w:hAnsiTheme="minorHAnsi" w:cstheme="minorBidi"/>
              <w:b w:val="0"/>
              <w:noProof/>
              <w:kern w:val="0"/>
            </w:rPr>
          </w:pPr>
          <w:hyperlink w:anchor="_Toc142554708" w:history="1">
            <w:r w:rsidR="00AB1970" w:rsidRPr="00010DE9">
              <w:rPr>
                <w:rStyle w:val="Hiperhivatkozs"/>
                <w:rFonts w:ascii="Times New Roman" w:hAnsi="Times New Roman"/>
                <w:noProof/>
              </w:rPr>
              <w:t>25.</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Lezárás</w:t>
            </w:r>
            <w:r w:rsidR="00AB1970">
              <w:rPr>
                <w:noProof/>
                <w:webHidden/>
              </w:rPr>
              <w:tab/>
            </w:r>
            <w:r w:rsidR="00AB1970">
              <w:rPr>
                <w:noProof/>
                <w:webHidden/>
              </w:rPr>
              <w:fldChar w:fldCharType="begin"/>
            </w:r>
            <w:r w:rsidR="00AB1970">
              <w:rPr>
                <w:noProof/>
                <w:webHidden/>
              </w:rPr>
              <w:instrText xml:space="preserve"> PAGEREF _Toc142554708 \h </w:instrText>
            </w:r>
            <w:r w:rsidR="00AB1970">
              <w:rPr>
                <w:noProof/>
                <w:webHidden/>
              </w:rPr>
            </w:r>
            <w:r w:rsidR="00AB1970">
              <w:rPr>
                <w:noProof/>
                <w:webHidden/>
              </w:rPr>
              <w:fldChar w:fldCharType="separate"/>
            </w:r>
            <w:r w:rsidR="00536EE4">
              <w:rPr>
                <w:noProof/>
                <w:webHidden/>
              </w:rPr>
              <w:t>30</w:t>
            </w:r>
            <w:r w:rsidR="00AB1970">
              <w:rPr>
                <w:noProof/>
                <w:webHidden/>
              </w:rPr>
              <w:fldChar w:fldCharType="end"/>
            </w:r>
          </w:hyperlink>
        </w:p>
        <w:p w14:paraId="14BAC186" w14:textId="77777777" w:rsidR="00AB1970" w:rsidRDefault="00DE0D1F">
          <w:pPr>
            <w:pStyle w:val="TJ1"/>
            <w:rPr>
              <w:rFonts w:asciiTheme="minorHAnsi" w:eastAsiaTheme="minorEastAsia" w:hAnsiTheme="minorHAnsi" w:cstheme="minorBidi"/>
              <w:b w:val="0"/>
              <w:noProof/>
              <w:kern w:val="0"/>
            </w:rPr>
          </w:pPr>
          <w:hyperlink w:anchor="_Toc142554709" w:history="1">
            <w:r w:rsidR="00AB1970" w:rsidRPr="00010DE9">
              <w:rPr>
                <w:rStyle w:val="Hiperhivatkozs"/>
                <w:rFonts w:ascii="Times New Roman" w:hAnsi="Times New Roman"/>
                <w:noProof/>
              </w:rPr>
              <w:t>26.</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Lemondás</w:t>
            </w:r>
            <w:r w:rsidR="00AB1970">
              <w:rPr>
                <w:noProof/>
                <w:webHidden/>
              </w:rPr>
              <w:tab/>
            </w:r>
            <w:r w:rsidR="00AB1970">
              <w:rPr>
                <w:noProof/>
                <w:webHidden/>
              </w:rPr>
              <w:fldChar w:fldCharType="begin"/>
            </w:r>
            <w:r w:rsidR="00AB1970">
              <w:rPr>
                <w:noProof/>
                <w:webHidden/>
              </w:rPr>
              <w:instrText xml:space="preserve"> PAGEREF _Toc142554709 \h </w:instrText>
            </w:r>
            <w:r w:rsidR="00AB1970">
              <w:rPr>
                <w:noProof/>
                <w:webHidden/>
              </w:rPr>
            </w:r>
            <w:r w:rsidR="00AB1970">
              <w:rPr>
                <w:noProof/>
                <w:webHidden/>
              </w:rPr>
              <w:fldChar w:fldCharType="separate"/>
            </w:r>
            <w:r w:rsidR="00536EE4">
              <w:rPr>
                <w:noProof/>
                <w:webHidden/>
              </w:rPr>
              <w:t>31</w:t>
            </w:r>
            <w:r w:rsidR="00AB1970">
              <w:rPr>
                <w:noProof/>
                <w:webHidden/>
              </w:rPr>
              <w:fldChar w:fldCharType="end"/>
            </w:r>
          </w:hyperlink>
        </w:p>
        <w:p w14:paraId="5B9EF052" w14:textId="77777777" w:rsidR="00AB1970" w:rsidRDefault="00DE0D1F">
          <w:pPr>
            <w:pStyle w:val="TJ1"/>
            <w:rPr>
              <w:rFonts w:asciiTheme="minorHAnsi" w:eastAsiaTheme="minorEastAsia" w:hAnsiTheme="minorHAnsi" w:cstheme="minorBidi"/>
              <w:b w:val="0"/>
              <w:noProof/>
              <w:kern w:val="0"/>
            </w:rPr>
          </w:pPr>
          <w:hyperlink w:anchor="_Toc142554710" w:history="1">
            <w:r w:rsidR="00AB1970" w:rsidRPr="00010DE9">
              <w:rPr>
                <w:rStyle w:val="Hiperhivatkozs"/>
                <w:rFonts w:ascii="Times New Roman" w:hAnsi="Times New Roman"/>
                <w:noProof/>
              </w:rPr>
              <w:t>27.</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Kifogás</w:t>
            </w:r>
            <w:r w:rsidR="00AB1970">
              <w:rPr>
                <w:noProof/>
                <w:webHidden/>
              </w:rPr>
              <w:tab/>
            </w:r>
            <w:r w:rsidR="00AB1970">
              <w:rPr>
                <w:noProof/>
                <w:webHidden/>
              </w:rPr>
              <w:fldChar w:fldCharType="begin"/>
            </w:r>
            <w:r w:rsidR="00AB1970">
              <w:rPr>
                <w:noProof/>
                <w:webHidden/>
              </w:rPr>
              <w:instrText xml:space="preserve"> PAGEREF _Toc142554710 \h </w:instrText>
            </w:r>
            <w:r w:rsidR="00AB1970">
              <w:rPr>
                <w:noProof/>
                <w:webHidden/>
              </w:rPr>
            </w:r>
            <w:r w:rsidR="00AB1970">
              <w:rPr>
                <w:noProof/>
                <w:webHidden/>
              </w:rPr>
              <w:fldChar w:fldCharType="separate"/>
            </w:r>
            <w:r w:rsidR="00536EE4">
              <w:rPr>
                <w:noProof/>
                <w:webHidden/>
              </w:rPr>
              <w:t>31</w:t>
            </w:r>
            <w:r w:rsidR="00AB1970">
              <w:rPr>
                <w:noProof/>
                <w:webHidden/>
              </w:rPr>
              <w:fldChar w:fldCharType="end"/>
            </w:r>
          </w:hyperlink>
        </w:p>
        <w:p w14:paraId="7B764DEE" w14:textId="77777777" w:rsidR="00AB1970" w:rsidRDefault="00DE0D1F">
          <w:pPr>
            <w:pStyle w:val="TJ1"/>
            <w:rPr>
              <w:rFonts w:asciiTheme="minorHAnsi" w:eastAsiaTheme="minorEastAsia" w:hAnsiTheme="minorHAnsi" w:cstheme="minorBidi"/>
              <w:b w:val="0"/>
              <w:noProof/>
              <w:kern w:val="0"/>
            </w:rPr>
          </w:pPr>
          <w:hyperlink w:anchor="_Toc142554711" w:history="1">
            <w:r w:rsidR="00AB1970" w:rsidRPr="00010DE9">
              <w:rPr>
                <w:rStyle w:val="Hiperhivatkozs"/>
                <w:rFonts w:ascii="Times New Roman" w:hAnsi="Times New Roman"/>
                <w:noProof/>
              </w:rPr>
              <w:t>28.</w:t>
            </w:r>
            <w:r w:rsidR="00AB1970">
              <w:rPr>
                <w:rFonts w:asciiTheme="minorHAnsi" w:eastAsiaTheme="minorEastAsia" w:hAnsiTheme="minorHAnsi" w:cstheme="minorBidi"/>
                <w:b w:val="0"/>
                <w:noProof/>
                <w:kern w:val="0"/>
              </w:rPr>
              <w:tab/>
            </w:r>
            <w:r w:rsidR="00AB1970" w:rsidRPr="00010DE9">
              <w:rPr>
                <w:rStyle w:val="Hiperhivatkozs"/>
                <w:rFonts w:ascii="Times New Roman" w:hAnsi="Times New Roman"/>
                <w:noProof/>
              </w:rPr>
              <w:t>További információk</w:t>
            </w:r>
            <w:r w:rsidR="00AB1970">
              <w:rPr>
                <w:noProof/>
                <w:webHidden/>
              </w:rPr>
              <w:tab/>
            </w:r>
            <w:r w:rsidR="00AB1970">
              <w:rPr>
                <w:noProof/>
                <w:webHidden/>
              </w:rPr>
              <w:fldChar w:fldCharType="begin"/>
            </w:r>
            <w:r w:rsidR="00AB1970">
              <w:rPr>
                <w:noProof/>
                <w:webHidden/>
              </w:rPr>
              <w:instrText xml:space="preserve"> PAGEREF _Toc142554711 \h </w:instrText>
            </w:r>
            <w:r w:rsidR="00AB1970">
              <w:rPr>
                <w:noProof/>
                <w:webHidden/>
              </w:rPr>
            </w:r>
            <w:r w:rsidR="00AB1970">
              <w:rPr>
                <w:noProof/>
                <w:webHidden/>
              </w:rPr>
              <w:fldChar w:fldCharType="separate"/>
            </w:r>
            <w:r w:rsidR="00536EE4">
              <w:rPr>
                <w:noProof/>
                <w:webHidden/>
              </w:rPr>
              <w:t>32</w:t>
            </w:r>
            <w:r w:rsidR="00AB1970">
              <w:rPr>
                <w:noProof/>
                <w:webHidden/>
              </w:rPr>
              <w:fldChar w:fldCharType="end"/>
            </w:r>
          </w:hyperlink>
        </w:p>
        <w:p w14:paraId="1AF9ABDE" w14:textId="77777777" w:rsidR="000A555D" w:rsidRPr="00424D5D" w:rsidRDefault="000A555D" w:rsidP="00A44348">
          <w:pPr>
            <w:spacing w:line="276" w:lineRule="auto"/>
          </w:pPr>
          <w:r w:rsidRPr="0047556E">
            <w:fldChar w:fldCharType="end"/>
          </w:r>
        </w:p>
      </w:sdtContent>
    </w:sdt>
    <w:p w14:paraId="774317F2" w14:textId="77777777" w:rsidR="000A555D" w:rsidRPr="00424D5D" w:rsidRDefault="000A555D" w:rsidP="006D2E84">
      <w:pPr>
        <w:pStyle w:val="Cmsor1"/>
        <w:numPr>
          <w:ilvl w:val="0"/>
          <w:numId w:val="0"/>
        </w:numPr>
        <w:spacing w:line="276" w:lineRule="auto"/>
        <w:rPr>
          <w:rFonts w:ascii="Times New Roman" w:hAnsi="Times New Roman" w:cs="Times New Roman"/>
          <w:bCs/>
          <w:sz w:val="24"/>
          <w:szCs w:val="24"/>
        </w:rPr>
      </w:pPr>
    </w:p>
    <w:p w14:paraId="63FA96DF" w14:textId="77777777" w:rsidR="000A555D" w:rsidRPr="00424D5D" w:rsidRDefault="000A555D" w:rsidP="006D2E84">
      <w:pPr>
        <w:pStyle w:val="Szvegtrzs"/>
        <w:spacing w:line="276" w:lineRule="auto"/>
        <w:rPr>
          <w:szCs w:val="24"/>
        </w:rPr>
      </w:pPr>
    </w:p>
    <w:p w14:paraId="1F7AE1E0" w14:textId="77777777" w:rsidR="000A555D" w:rsidRDefault="000A555D" w:rsidP="006D2E84">
      <w:pPr>
        <w:pStyle w:val="Szvegtrzs"/>
        <w:spacing w:line="276" w:lineRule="auto"/>
        <w:rPr>
          <w:szCs w:val="24"/>
        </w:rPr>
      </w:pPr>
    </w:p>
    <w:p w14:paraId="48380153" w14:textId="77777777" w:rsidR="000A555D" w:rsidRDefault="000A555D" w:rsidP="006D2E84">
      <w:pPr>
        <w:pStyle w:val="Szvegtrzs"/>
        <w:spacing w:line="276" w:lineRule="auto"/>
        <w:rPr>
          <w:szCs w:val="24"/>
        </w:rPr>
      </w:pPr>
    </w:p>
    <w:p w14:paraId="2797BAC6" w14:textId="77777777" w:rsidR="000A555D" w:rsidRDefault="000A555D" w:rsidP="006D2E84">
      <w:pPr>
        <w:pStyle w:val="Szvegtrzs"/>
        <w:spacing w:line="276" w:lineRule="auto"/>
        <w:rPr>
          <w:szCs w:val="24"/>
        </w:rPr>
      </w:pPr>
    </w:p>
    <w:p w14:paraId="02E50DCF" w14:textId="77777777" w:rsidR="001E65F9" w:rsidRDefault="001E65F9" w:rsidP="006D2E84">
      <w:pPr>
        <w:pStyle w:val="Szvegtrzs"/>
        <w:spacing w:line="276" w:lineRule="auto"/>
        <w:rPr>
          <w:szCs w:val="24"/>
        </w:rPr>
      </w:pPr>
    </w:p>
    <w:p w14:paraId="284F6371" w14:textId="77777777" w:rsidR="001E65F9" w:rsidRDefault="001E65F9" w:rsidP="006D2E84">
      <w:pPr>
        <w:pStyle w:val="Szvegtrzs"/>
        <w:spacing w:line="276" w:lineRule="auto"/>
        <w:rPr>
          <w:szCs w:val="24"/>
        </w:rPr>
      </w:pPr>
    </w:p>
    <w:p w14:paraId="08A6A419" w14:textId="77777777" w:rsidR="001E65F9" w:rsidRDefault="001E65F9" w:rsidP="006D2E84">
      <w:pPr>
        <w:pStyle w:val="Szvegtrzs"/>
        <w:spacing w:line="276" w:lineRule="auto"/>
        <w:rPr>
          <w:szCs w:val="24"/>
        </w:rPr>
      </w:pPr>
    </w:p>
    <w:p w14:paraId="7BF2067B" w14:textId="77777777" w:rsidR="001E65F9" w:rsidRDefault="001E65F9" w:rsidP="006D2E84">
      <w:pPr>
        <w:pStyle w:val="Szvegtrzs"/>
        <w:spacing w:line="276" w:lineRule="auto"/>
        <w:rPr>
          <w:szCs w:val="24"/>
        </w:rPr>
      </w:pPr>
    </w:p>
    <w:p w14:paraId="0EEF8DC1" w14:textId="77777777" w:rsidR="001E65F9" w:rsidRDefault="001E65F9" w:rsidP="006D2E84">
      <w:pPr>
        <w:pStyle w:val="Szvegtrzs"/>
        <w:spacing w:line="276" w:lineRule="auto"/>
        <w:rPr>
          <w:szCs w:val="24"/>
        </w:rPr>
      </w:pPr>
    </w:p>
    <w:p w14:paraId="1A94C4F8" w14:textId="77777777" w:rsidR="000A555D" w:rsidRPr="00DF6997" w:rsidRDefault="000A555D" w:rsidP="00BC5052">
      <w:pPr>
        <w:pStyle w:val="Cmsor1"/>
        <w:spacing w:line="276" w:lineRule="auto"/>
        <w:rPr>
          <w:rFonts w:ascii="Times New Roman" w:hAnsi="Times New Roman" w:cs="Times New Roman"/>
          <w:bCs/>
          <w:sz w:val="24"/>
          <w:szCs w:val="24"/>
        </w:rPr>
      </w:pPr>
      <w:bookmarkStart w:id="1" w:name="_Toc135897654"/>
      <w:bookmarkStart w:id="2" w:name="_Toc138070419"/>
      <w:bookmarkStart w:id="3" w:name="_Toc138076977"/>
      <w:bookmarkStart w:id="4" w:name="_Toc138158944"/>
      <w:bookmarkStart w:id="5" w:name="_Toc141275345"/>
      <w:bookmarkStart w:id="6" w:name="_Toc135897655"/>
      <w:bookmarkStart w:id="7" w:name="_Toc138070420"/>
      <w:bookmarkStart w:id="8" w:name="_Toc138076978"/>
      <w:bookmarkStart w:id="9" w:name="_Toc138158945"/>
      <w:bookmarkStart w:id="10" w:name="_Toc141275346"/>
      <w:bookmarkStart w:id="11" w:name="_Toc142554684"/>
      <w:bookmarkEnd w:id="1"/>
      <w:bookmarkEnd w:id="2"/>
      <w:bookmarkEnd w:id="3"/>
      <w:bookmarkEnd w:id="4"/>
      <w:bookmarkEnd w:id="5"/>
      <w:bookmarkEnd w:id="6"/>
      <w:bookmarkEnd w:id="7"/>
      <w:bookmarkEnd w:id="8"/>
      <w:bookmarkEnd w:id="9"/>
      <w:bookmarkEnd w:id="10"/>
      <w:r w:rsidRPr="00DF6997">
        <w:rPr>
          <w:rFonts w:ascii="Times New Roman" w:hAnsi="Times New Roman" w:cs="Times New Roman"/>
          <w:bCs/>
          <w:sz w:val="24"/>
          <w:szCs w:val="24"/>
        </w:rPr>
        <w:lastRenderedPageBreak/>
        <w:t>Általános rendelkezések</w:t>
      </w:r>
      <w:bookmarkEnd w:id="11"/>
    </w:p>
    <w:p w14:paraId="585518C3" w14:textId="77777777" w:rsidR="000A555D" w:rsidRPr="00DF6997" w:rsidRDefault="000A555D" w:rsidP="001E65F9">
      <w:pPr>
        <w:pStyle w:val="Szvegtrzs"/>
        <w:spacing w:line="276" w:lineRule="auto"/>
        <w:rPr>
          <w:szCs w:val="24"/>
        </w:rPr>
      </w:pPr>
    </w:p>
    <w:p w14:paraId="53A3D34B" w14:textId="4EE29694" w:rsidR="000A555D" w:rsidRPr="00DF6997" w:rsidRDefault="000A555D" w:rsidP="001E65F9">
      <w:pPr>
        <w:spacing w:line="276" w:lineRule="auto"/>
        <w:jc w:val="both"/>
      </w:pPr>
      <w:r w:rsidRPr="00DF6997">
        <w:t xml:space="preserve">Jelen pályázati útmutató (a továbbiakban: </w:t>
      </w:r>
      <w:r w:rsidRPr="00DF6997">
        <w:rPr>
          <w:b/>
        </w:rPr>
        <w:t>Pályázati útmutató</w:t>
      </w:r>
      <w:r w:rsidRPr="00DF6997">
        <w:t>) hatálya a „</w:t>
      </w:r>
      <w:r w:rsidRPr="00DF6997">
        <w:rPr>
          <w:b/>
          <w:i/>
        </w:rPr>
        <w:t>Zenei program megvalósítása – Mindenki szívében van egy dallam!”</w:t>
      </w:r>
      <w:r w:rsidRPr="00DF6997">
        <w:rPr>
          <w:i/>
        </w:rPr>
        <w:t xml:space="preserve"> </w:t>
      </w:r>
      <w:proofErr w:type="gramStart"/>
      <w:r w:rsidRPr="00DF6997">
        <w:rPr>
          <w:iCs/>
        </w:rPr>
        <w:t>címmel</w:t>
      </w:r>
      <w:proofErr w:type="gramEnd"/>
      <w:r w:rsidRPr="00DF6997">
        <w:rPr>
          <w:iCs/>
        </w:rPr>
        <w:t xml:space="preserve"> meghirdetett Pályázati felhívás</w:t>
      </w:r>
      <w:r w:rsidRPr="00DF6997">
        <w:rPr>
          <w:b/>
          <w:i/>
        </w:rPr>
        <w:t xml:space="preserve"> </w:t>
      </w:r>
      <w:r w:rsidRPr="00DF6997">
        <w:t>ZENE-</w:t>
      </w:r>
      <w:r w:rsidR="00C76810" w:rsidRPr="00DF6997">
        <w:t>2</w:t>
      </w:r>
      <w:r w:rsidR="0099067D">
        <w:t>4</w:t>
      </w:r>
      <w:r w:rsidRPr="00DF6997">
        <w:t xml:space="preserve">, </w:t>
      </w:r>
      <w:r w:rsidR="00817A63">
        <w:t>(</w:t>
      </w:r>
      <w:r w:rsidRPr="00DF6997">
        <w:t>a továbbiakban:</w:t>
      </w:r>
      <w:r w:rsidRPr="00DF6997">
        <w:rPr>
          <w:b/>
          <w:i/>
        </w:rPr>
        <w:t xml:space="preserve"> </w:t>
      </w:r>
      <w:r w:rsidRPr="00DF6997">
        <w:rPr>
          <w:b/>
        </w:rPr>
        <w:t>Pályázati felhívás</w:t>
      </w:r>
      <w:r w:rsidRPr="00DF6997">
        <w:t>)</w:t>
      </w:r>
      <w:r w:rsidRPr="00DF6997">
        <w:rPr>
          <w:b/>
          <w:i/>
        </w:rPr>
        <w:t xml:space="preserve"> </w:t>
      </w:r>
      <w:r w:rsidRPr="00DF6997">
        <w:t xml:space="preserve">alapján elnyerhető vissza nem térítendő költségvetési támogatásokra (a továbbiakban: támogatás) terjed ki. </w:t>
      </w:r>
    </w:p>
    <w:p w14:paraId="4EEDD802" w14:textId="77777777" w:rsidR="000A555D" w:rsidRPr="00DF6997" w:rsidRDefault="000A555D" w:rsidP="001E65F9">
      <w:pPr>
        <w:spacing w:line="276" w:lineRule="auto"/>
        <w:jc w:val="both"/>
      </w:pPr>
    </w:p>
    <w:p w14:paraId="1584B6EC" w14:textId="65B791BE" w:rsidR="000A555D" w:rsidRPr="00DF6997" w:rsidRDefault="000A555D" w:rsidP="001E65F9">
      <w:pPr>
        <w:spacing w:line="276" w:lineRule="auto"/>
        <w:jc w:val="both"/>
      </w:pPr>
      <w:r w:rsidRPr="00DF6997">
        <w:t>A Pályázati útmutatóban meghatározott rendelkezések a Pályázati felhívás alapján kiadott támogatói okiratokra</w:t>
      </w:r>
      <w:r w:rsidRPr="00BF1E19">
        <w:t xml:space="preserve"> </w:t>
      </w:r>
      <w:r w:rsidRPr="00DF6997">
        <w:t xml:space="preserve">(a továbbiakban: </w:t>
      </w:r>
      <w:r w:rsidRPr="00DF6997">
        <w:rPr>
          <w:b/>
        </w:rPr>
        <w:t>Támogatói okirat</w:t>
      </w:r>
      <w:r w:rsidRPr="00DF6997">
        <w:t>)</w:t>
      </w:r>
      <w:r w:rsidR="00817A63">
        <w:t>,</w:t>
      </w:r>
      <w:r w:rsidRPr="00DF6997">
        <w:t xml:space="preserve"> illetve az azok alapján létrejött támogatási jogviszonyra alkalmazandók.</w:t>
      </w:r>
      <w:bookmarkEnd w:id="0"/>
    </w:p>
    <w:p w14:paraId="1F6A2852" w14:textId="77777777" w:rsidR="000A555D" w:rsidRDefault="000A555D" w:rsidP="001E65F9">
      <w:pPr>
        <w:spacing w:line="276" w:lineRule="auto"/>
        <w:jc w:val="both"/>
      </w:pPr>
    </w:p>
    <w:p w14:paraId="46998830" w14:textId="60378B75" w:rsidR="000A555D" w:rsidRPr="00DF6997" w:rsidRDefault="000A555D" w:rsidP="001E65F9">
      <w:pPr>
        <w:spacing w:line="276" w:lineRule="auto"/>
        <w:jc w:val="both"/>
      </w:pPr>
      <w:r w:rsidRPr="00DF6997">
        <w:t xml:space="preserve">A Pályázati útmutató tekintetében </w:t>
      </w:r>
      <w:r w:rsidRPr="00DF6997">
        <w:rPr>
          <w:b/>
        </w:rPr>
        <w:t>pályázó</w:t>
      </w:r>
      <w:r w:rsidRPr="00DF6997">
        <w:t xml:space="preserve"> alatt – Pályázati </w:t>
      </w:r>
      <w:r w:rsidR="0021495E">
        <w:t>felhívásban</w:t>
      </w:r>
      <w:r w:rsidR="0021495E" w:rsidRPr="00DF6997">
        <w:t xml:space="preserve"> </w:t>
      </w:r>
      <w:r w:rsidRPr="00DF6997">
        <w:t xml:space="preserve">meghatározott módon – a támogatást pályázati úton igénylő szervezetet (a továbbiakban: </w:t>
      </w:r>
      <w:r w:rsidRPr="00DF6997">
        <w:rPr>
          <w:b/>
        </w:rPr>
        <w:t>Pályázó</w:t>
      </w:r>
      <w:r w:rsidRPr="00DF6997">
        <w:t xml:space="preserve">) kell érteni. </w:t>
      </w:r>
    </w:p>
    <w:p w14:paraId="0B0A6E56" w14:textId="77777777" w:rsidR="000A555D" w:rsidRPr="00DF6997" w:rsidRDefault="000A555D" w:rsidP="001E65F9">
      <w:pPr>
        <w:spacing w:line="276" w:lineRule="auto"/>
        <w:jc w:val="both"/>
      </w:pPr>
    </w:p>
    <w:p w14:paraId="2A378501" w14:textId="7E76A56F" w:rsidR="000A555D" w:rsidRPr="00DF6997" w:rsidRDefault="00717FF4" w:rsidP="001E65F9">
      <w:pPr>
        <w:spacing w:line="276" w:lineRule="auto"/>
        <w:jc w:val="both"/>
      </w:pPr>
      <w:r>
        <w:rPr>
          <w:b/>
        </w:rPr>
        <w:t>TEF</w:t>
      </w:r>
      <w:r w:rsidR="002F4139" w:rsidRPr="00CF2F92">
        <w:t xml:space="preserve"> </w:t>
      </w:r>
      <w:r w:rsidR="000A555D" w:rsidRPr="00DF6997">
        <w:t xml:space="preserve">alatt jelen Pályázati útmutatóban a </w:t>
      </w:r>
      <w:r w:rsidR="000A555D" w:rsidRPr="00DF6997">
        <w:rPr>
          <w:b/>
        </w:rPr>
        <w:t xml:space="preserve">Társadalmi Esélyteremtési Főigazgatóságot </w:t>
      </w:r>
      <w:r w:rsidR="000A555D" w:rsidRPr="00DF6997">
        <w:t xml:space="preserve">(a továbbiakban: </w:t>
      </w:r>
      <w:r>
        <w:t>TEF</w:t>
      </w:r>
      <w:r w:rsidR="000A555D" w:rsidRPr="00DF6997">
        <w:t>) kell érteni.</w:t>
      </w:r>
    </w:p>
    <w:p w14:paraId="2EF62DD6" w14:textId="77777777" w:rsidR="000A555D" w:rsidRPr="00DF6997" w:rsidRDefault="000A555D" w:rsidP="001E65F9">
      <w:pPr>
        <w:spacing w:line="276" w:lineRule="auto"/>
        <w:jc w:val="both"/>
      </w:pPr>
    </w:p>
    <w:p w14:paraId="3549469B" w14:textId="77777777" w:rsidR="000A555D" w:rsidRDefault="000A555D" w:rsidP="001E65F9">
      <w:pPr>
        <w:pStyle w:val="Cmsor1"/>
        <w:spacing w:line="276" w:lineRule="auto"/>
        <w:rPr>
          <w:rFonts w:ascii="Times New Roman" w:hAnsi="Times New Roman" w:cs="Times New Roman"/>
          <w:sz w:val="24"/>
          <w:szCs w:val="24"/>
        </w:rPr>
      </w:pPr>
      <w:bookmarkStart w:id="12" w:name="_Toc37071335"/>
      <w:bookmarkStart w:id="13" w:name="_Toc37071336"/>
      <w:bookmarkStart w:id="14" w:name="_Toc37071337"/>
      <w:bookmarkStart w:id="15" w:name="_Toc37071338"/>
      <w:bookmarkStart w:id="16" w:name="_Toc37071339"/>
      <w:bookmarkStart w:id="17" w:name="_Toc37071340"/>
      <w:bookmarkStart w:id="18" w:name="_Toc142554685"/>
      <w:bookmarkStart w:id="19" w:name="_Toc527528620"/>
      <w:bookmarkEnd w:id="12"/>
      <w:bookmarkEnd w:id="13"/>
      <w:bookmarkEnd w:id="14"/>
      <w:bookmarkEnd w:id="15"/>
      <w:bookmarkEnd w:id="16"/>
      <w:bookmarkEnd w:id="17"/>
      <w:r w:rsidRPr="00DF6997">
        <w:rPr>
          <w:rFonts w:ascii="Times New Roman" w:hAnsi="Times New Roman" w:cs="Times New Roman"/>
          <w:sz w:val="24"/>
          <w:szCs w:val="24"/>
        </w:rPr>
        <w:t>A Pályázati felhívás jogszabályi háttere</w:t>
      </w:r>
      <w:bookmarkEnd w:id="18"/>
    </w:p>
    <w:p w14:paraId="5726764F" w14:textId="77777777" w:rsidR="000A555D" w:rsidRPr="00C02EC2" w:rsidRDefault="000A555D" w:rsidP="00B843F5">
      <w:pPr>
        <w:pStyle w:val="Szvegtrzs"/>
        <w:spacing w:line="276" w:lineRule="auto"/>
      </w:pPr>
    </w:p>
    <w:p w14:paraId="799591E8" w14:textId="5827027E" w:rsidR="000A555D" w:rsidRPr="00DF6997" w:rsidRDefault="000A555D" w:rsidP="00BC5052">
      <w:pPr>
        <w:pStyle w:val="Szvegtrzs"/>
        <w:numPr>
          <w:ilvl w:val="0"/>
          <w:numId w:val="9"/>
        </w:numPr>
        <w:spacing w:line="276" w:lineRule="auto"/>
        <w:rPr>
          <w:szCs w:val="24"/>
        </w:rPr>
      </w:pPr>
      <w:r w:rsidRPr="00DF6997">
        <w:rPr>
          <w:szCs w:val="24"/>
        </w:rPr>
        <w:t xml:space="preserve">az államháztartásról szóló 2011. évi CXCV. törvény (a továbbiakban: </w:t>
      </w:r>
      <w:r w:rsidRPr="00DF6997">
        <w:rPr>
          <w:b/>
          <w:szCs w:val="24"/>
        </w:rPr>
        <w:t>Áht</w:t>
      </w:r>
      <w:r w:rsidRPr="00DF6997">
        <w:rPr>
          <w:szCs w:val="24"/>
        </w:rPr>
        <w:t xml:space="preserve">.), </w:t>
      </w:r>
    </w:p>
    <w:p w14:paraId="7A0B6FFB" w14:textId="30F746A0" w:rsidR="000A555D" w:rsidRPr="00DF6997" w:rsidRDefault="000A555D" w:rsidP="001E65F9">
      <w:pPr>
        <w:pStyle w:val="Szvegtrzs"/>
        <w:numPr>
          <w:ilvl w:val="0"/>
          <w:numId w:val="9"/>
        </w:numPr>
        <w:spacing w:line="276" w:lineRule="auto"/>
        <w:rPr>
          <w:szCs w:val="24"/>
        </w:rPr>
      </w:pPr>
      <w:r w:rsidRPr="00DF6997">
        <w:rPr>
          <w:szCs w:val="24"/>
        </w:rPr>
        <w:t xml:space="preserve">az államháztartásról szóló törvény végrehajtásáról szóló 368/2011. (XII. 31.) Korm. rendelet (a továbbiakban: </w:t>
      </w:r>
      <w:r w:rsidRPr="00DF6997">
        <w:rPr>
          <w:b/>
          <w:szCs w:val="24"/>
        </w:rPr>
        <w:t>Ávr</w:t>
      </w:r>
      <w:r w:rsidRPr="00DF6997">
        <w:rPr>
          <w:szCs w:val="24"/>
        </w:rPr>
        <w:t xml:space="preserve">.), valamint </w:t>
      </w:r>
    </w:p>
    <w:p w14:paraId="23D3F662" w14:textId="49E03784" w:rsidR="000A555D" w:rsidRPr="00B843F5" w:rsidRDefault="000A555D" w:rsidP="00F14463">
      <w:pPr>
        <w:pStyle w:val="Szvegtrzs"/>
        <w:numPr>
          <w:ilvl w:val="0"/>
          <w:numId w:val="9"/>
        </w:numPr>
        <w:spacing w:line="276" w:lineRule="auto"/>
        <w:rPr>
          <w:b/>
          <w:bCs/>
          <w:szCs w:val="24"/>
        </w:rPr>
      </w:pPr>
      <w:r w:rsidRPr="00DF6997">
        <w:rPr>
          <w:szCs w:val="24"/>
        </w:rPr>
        <w:t xml:space="preserve">a fejezeti kezelésű előirányzatok felhasználásának rendjéről szóló </w:t>
      </w:r>
      <w:r w:rsidR="00F14463" w:rsidRPr="00F14463">
        <w:rPr>
          <w:b/>
          <w:bCs/>
          <w:szCs w:val="24"/>
        </w:rPr>
        <w:t>13/2020. (V. 5.)</w:t>
      </w:r>
      <w:r w:rsidR="00F14463">
        <w:rPr>
          <w:b/>
          <w:bCs/>
          <w:szCs w:val="24"/>
        </w:rPr>
        <w:t xml:space="preserve"> számú </w:t>
      </w:r>
      <w:r w:rsidRPr="00F14463">
        <w:rPr>
          <w:szCs w:val="24"/>
        </w:rPr>
        <w:t>BM rendelet vonatkozó rendelkezései alapján.</w:t>
      </w:r>
    </w:p>
    <w:p w14:paraId="159FCD5E" w14:textId="77777777" w:rsidR="000A555D" w:rsidRPr="00DF6997" w:rsidRDefault="000A555D" w:rsidP="001E65F9">
      <w:pPr>
        <w:pStyle w:val="Szvegtrzs"/>
        <w:spacing w:line="276" w:lineRule="auto"/>
        <w:rPr>
          <w:szCs w:val="24"/>
        </w:rPr>
      </w:pPr>
    </w:p>
    <w:p w14:paraId="2E9658BB" w14:textId="77777777" w:rsidR="000A555D" w:rsidRPr="00DF6997" w:rsidRDefault="000A555D" w:rsidP="001E65F9">
      <w:pPr>
        <w:pStyle w:val="Cmsor1"/>
        <w:spacing w:line="276" w:lineRule="auto"/>
        <w:rPr>
          <w:rFonts w:ascii="Times New Roman" w:hAnsi="Times New Roman" w:cs="Times New Roman"/>
          <w:sz w:val="24"/>
          <w:szCs w:val="24"/>
        </w:rPr>
      </w:pPr>
      <w:bookmarkStart w:id="20" w:name="_Toc142554686"/>
      <w:r w:rsidRPr="00DF6997">
        <w:rPr>
          <w:rFonts w:ascii="Times New Roman" w:hAnsi="Times New Roman" w:cs="Times New Roman"/>
          <w:sz w:val="24"/>
          <w:szCs w:val="24"/>
        </w:rPr>
        <w:t>Támogatási időszak</w:t>
      </w:r>
      <w:bookmarkEnd w:id="19"/>
      <w:bookmarkEnd w:id="20"/>
    </w:p>
    <w:p w14:paraId="58D6BFA5" w14:textId="77777777" w:rsidR="000A555D" w:rsidRPr="00DF6997" w:rsidRDefault="000A555D" w:rsidP="001E65F9">
      <w:pPr>
        <w:pStyle w:val="Szvegtrzs"/>
        <w:spacing w:line="276" w:lineRule="auto"/>
        <w:rPr>
          <w:szCs w:val="24"/>
        </w:rPr>
      </w:pPr>
    </w:p>
    <w:p w14:paraId="4183023F" w14:textId="636368F5" w:rsidR="000A555D" w:rsidRPr="00DF6997" w:rsidRDefault="000A555D" w:rsidP="001E65F9">
      <w:pPr>
        <w:spacing w:line="276" w:lineRule="auto"/>
        <w:jc w:val="both"/>
      </w:pPr>
      <w:r w:rsidRPr="00DF6997">
        <w:t xml:space="preserve">A Pályázati felhívás keretében az alábbi támogatási időszak tekintetében nyújtható be támogatási igény (a továbbiakban: </w:t>
      </w:r>
      <w:r w:rsidRPr="00DF6997">
        <w:rPr>
          <w:b/>
        </w:rPr>
        <w:t>Pályázat</w:t>
      </w:r>
      <w:r w:rsidRPr="00DF6997">
        <w:t>):</w:t>
      </w:r>
    </w:p>
    <w:p w14:paraId="59F9F48A" w14:textId="77777777" w:rsidR="000A555D" w:rsidRPr="00DF6997" w:rsidRDefault="000A555D" w:rsidP="001E65F9">
      <w:pPr>
        <w:spacing w:line="276" w:lineRule="auto"/>
        <w:jc w:val="both"/>
      </w:pPr>
    </w:p>
    <w:p w14:paraId="6527412D" w14:textId="28B585F7" w:rsidR="000A555D" w:rsidRDefault="00DD7A14" w:rsidP="001E65F9">
      <w:pPr>
        <w:spacing w:line="276" w:lineRule="auto"/>
        <w:jc w:val="center"/>
        <w:rPr>
          <w:b/>
        </w:rPr>
      </w:pPr>
      <w:r>
        <w:rPr>
          <w:b/>
        </w:rPr>
        <w:t xml:space="preserve">A Pályázó által a Pályázatban megjelölt </w:t>
      </w:r>
      <w:r w:rsidR="000A555D" w:rsidRPr="005C0296">
        <w:rPr>
          <w:b/>
        </w:rPr>
        <w:t>202</w:t>
      </w:r>
      <w:r w:rsidR="0099067D" w:rsidRPr="005C0296">
        <w:rPr>
          <w:b/>
        </w:rPr>
        <w:t>4</w:t>
      </w:r>
      <w:r w:rsidR="005624F0" w:rsidRPr="005C0296">
        <w:rPr>
          <w:b/>
        </w:rPr>
        <w:t>.</w:t>
      </w:r>
      <w:r w:rsidR="0099067D" w:rsidRPr="005C0296">
        <w:rPr>
          <w:b/>
        </w:rPr>
        <w:t xml:space="preserve"> szeptember </w:t>
      </w:r>
      <w:r w:rsidR="005624F0" w:rsidRPr="005C0296">
        <w:rPr>
          <w:b/>
        </w:rPr>
        <w:t xml:space="preserve">01. </w:t>
      </w:r>
      <w:r w:rsidR="000A555D" w:rsidRPr="005C0296">
        <w:rPr>
          <w:b/>
        </w:rPr>
        <w:t>napja és 202</w:t>
      </w:r>
      <w:r w:rsidR="0099067D" w:rsidRPr="005C0296">
        <w:rPr>
          <w:b/>
        </w:rPr>
        <w:t>5</w:t>
      </w:r>
      <w:r w:rsidR="000A555D" w:rsidRPr="005C0296">
        <w:rPr>
          <w:b/>
        </w:rPr>
        <w:t xml:space="preserve">. </w:t>
      </w:r>
      <w:r w:rsidR="00AE333B">
        <w:rPr>
          <w:b/>
        </w:rPr>
        <w:t>június</w:t>
      </w:r>
      <w:r w:rsidR="00AE333B" w:rsidRPr="005C0296">
        <w:rPr>
          <w:b/>
        </w:rPr>
        <w:t xml:space="preserve"> </w:t>
      </w:r>
      <w:r w:rsidR="005624F0" w:rsidRPr="005C0296">
        <w:rPr>
          <w:b/>
        </w:rPr>
        <w:t>3</w:t>
      </w:r>
      <w:r w:rsidR="0099067D" w:rsidRPr="005C0296">
        <w:rPr>
          <w:b/>
        </w:rPr>
        <w:t>0</w:t>
      </w:r>
      <w:r w:rsidR="005624F0" w:rsidRPr="005C0296">
        <w:rPr>
          <w:b/>
        </w:rPr>
        <w:t>.</w:t>
      </w:r>
      <w:r w:rsidR="000A555D" w:rsidRPr="005C0296">
        <w:rPr>
          <w:b/>
        </w:rPr>
        <w:t xml:space="preserve"> napja </w:t>
      </w:r>
      <w:r w:rsidR="002F4139">
        <w:rPr>
          <w:b/>
        </w:rPr>
        <w:t>közötti</w:t>
      </w:r>
      <w:r w:rsidR="000A555D" w:rsidRPr="005C0296">
        <w:rPr>
          <w:b/>
        </w:rPr>
        <w:t xml:space="preserve"> időszak</w:t>
      </w:r>
      <w:r w:rsidR="0099067D" w:rsidRPr="005C0296">
        <w:rPr>
          <w:b/>
        </w:rPr>
        <w:t>.</w:t>
      </w:r>
    </w:p>
    <w:p w14:paraId="341A0CC5" w14:textId="77777777" w:rsidR="009148B4" w:rsidRDefault="009148B4" w:rsidP="001E65F9">
      <w:pPr>
        <w:spacing w:line="276" w:lineRule="auto"/>
        <w:jc w:val="center"/>
        <w:rPr>
          <w:b/>
        </w:rPr>
      </w:pPr>
    </w:p>
    <w:p w14:paraId="293AA705" w14:textId="2D769250" w:rsidR="009148B4" w:rsidRPr="00C7664A" w:rsidRDefault="009148B4" w:rsidP="009148B4">
      <w:pPr>
        <w:spacing w:line="360" w:lineRule="auto"/>
        <w:jc w:val="center"/>
      </w:pPr>
      <w:r>
        <w:t xml:space="preserve">Pénzügyi teljesítés határideje: </w:t>
      </w:r>
      <w:r w:rsidR="00DD7A14" w:rsidRPr="00DD7A14">
        <w:t xml:space="preserve">a megvalósítási időszak utolsó napját követő 30. nap, de legkésőbb </w:t>
      </w:r>
      <w:r>
        <w:t xml:space="preserve">2025. </w:t>
      </w:r>
      <w:r w:rsidR="00AE333B">
        <w:t>július</w:t>
      </w:r>
      <w:r>
        <w:t xml:space="preserve"> 3</w:t>
      </w:r>
      <w:r w:rsidR="00902998">
        <w:t>1</w:t>
      </w:r>
      <w:r>
        <w:t>.</w:t>
      </w:r>
    </w:p>
    <w:p w14:paraId="73CA01B3" w14:textId="77777777" w:rsidR="009148B4" w:rsidRPr="005C0296" w:rsidRDefault="009148B4" w:rsidP="001E65F9">
      <w:pPr>
        <w:spacing w:line="276" w:lineRule="auto"/>
        <w:jc w:val="center"/>
        <w:rPr>
          <w:b/>
        </w:rPr>
      </w:pPr>
    </w:p>
    <w:p w14:paraId="2DFC3C88" w14:textId="77777777" w:rsidR="000A555D" w:rsidRPr="00DF6997" w:rsidRDefault="000A555D" w:rsidP="001E65F9">
      <w:pPr>
        <w:spacing w:line="276" w:lineRule="auto"/>
        <w:jc w:val="center"/>
        <w:rPr>
          <w:b/>
        </w:rPr>
      </w:pPr>
    </w:p>
    <w:p w14:paraId="40AAF770" w14:textId="77777777" w:rsidR="000A555D" w:rsidRPr="00DF6997" w:rsidRDefault="000A555D" w:rsidP="001E65F9">
      <w:pPr>
        <w:pStyle w:val="Cmsor1"/>
        <w:spacing w:line="276" w:lineRule="auto"/>
        <w:rPr>
          <w:rFonts w:ascii="Times New Roman" w:hAnsi="Times New Roman" w:cs="Times New Roman"/>
          <w:sz w:val="24"/>
          <w:szCs w:val="24"/>
        </w:rPr>
      </w:pPr>
      <w:bookmarkStart w:id="21" w:name="_Toc527528621"/>
      <w:bookmarkStart w:id="22" w:name="_Toc142554687"/>
      <w:r w:rsidRPr="00DF6997">
        <w:rPr>
          <w:rFonts w:ascii="Times New Roman" w:hAnsi="Times New Roman" w:cs="Times New Roman"/>
          <w:sz w:val="24"/>
          <w:szCs w:val="24"/>
        </w:rPr>
        <w:t>A Pályázat elkészítésével és benyújtásával kapcsolatos tudnivalók</w:t>
      </w:r>
      <w:bookmarkStart w:id="23" w:name="_Toc528496782"/>
      <w:bookmarkStart w:id="24" w:name="_Toc528496866"/>
      <w:bookmarkStart w:id="25" w:name="_Toc528503734"/>
      <w:bookmarkStart w:id="26" w:name="_Toc528736285"/>
      <w:bookmarkStart w:id="27" w:name="_Toc33613156"/>
      <w:bookmarkStart w:id="28" w:name="_Toc33700112"/>
      <w:bookmarkStart w:id="29" w:name="_Toc528496783"/>
      <w:bookmarkStart w:id="30" w:name="_Toc528496867"/>
      <w:bookmarkStart w:id="31" w:name="_Toc528503735"/>
      <w:bookmarkStart w:id="32" w:name="_Toc528736286"/>
      <w:bookmarkStart w:id="33" w:name="_Toc33613157"/>
      <w:bookmarkStart w:id="34" w:name="_Toc33700113"/>
      <w:bookmarkStart w:id="35" w:name="_Toc527528622"/>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9E348D8" w14:textId="77777777" w:rsidR="000A555D" w:rsidRPr="00DF6997" w:rsidRDefault="000A555D" w:rsidP="001E65F9">
      <w:pPr>
        <w:pStyle w:val="Szvegtrzs"/>
        <w:spacing w:line="276" w:lineRule="auto"/>
        <w:rPr>
          <w:szCs w:val="24"/>
        </w:rPr>
      </w:pPr>
    </w:p>
    <w:bookmarkEnd w:id="35"/>
    <w:p w14:paraId="5D8A9E56" w14:textId="77777777" w:rsidR="001E65F9" w:rsidRPr="00DF6997" w:rsidRDefault="001E65F9" w:rsidP="001E65F9">
      <w:pPr>
        <w:spacing w:line="276" w:lineRule="auto"/>
        <w:jc w:val="both"/>
      </w:pPr>
    </w:p>
    <w:p w14:paraId="6FB19146" w14:textId="77777777" w:rsidR="000A555D" w:rsidRDefault="000A555D" w:rsidP="001E65F9">
      <w:pPr>
        <w:tabs>
          <w:tab w:val="left" w:pos="8100"/>
        </w:tabs>
        <w:spacing w:line="276" w:lineRule="auto"/>
        <w:jc w:val="both"/>
      </w:pPr>
      <w:r w:rsidRPr="00DF6997">
        <w:t xml:space="preserve">A Pályázati felhívás, a Pályázati útmutató, és az Elektronikus Pályázatkezelési és Együttműködési Rendszer (a továbbiakban: EPER rendszer) együtt tartalmazza a Pályázáshoz szükséges összes feltételt. </w:t>
      </w:r>
    </w:p>
    <w:p w14:paraId="0A1F15E1" w14:textId="77777777" w:rsidR="003A0992" w:rsidRDefault="003A0992" w:rsidP="001E65F9">
      <w:pPr>
        <w:tabs>
          <w:tab w:val="left" w:pos="8100"/>
        </w:tabs>
        <w:spacing w:line="276" w:lineRule="auto"/>
        <w:jc w:val="both"/>
      </w:pPr>
    </w:p>
    <w:p w14:paraId="65971E7F" w14:textId="77777777" w:rsidR="000A555D" w:rsidRPr="00DF6997" w:rsidRDefault="000A555D" w:rsidP="001E65F9">
      <w:pPr>
        <w:tabs>
          <w:tab w:val="left" w:pos="8100"/>
        </w:tabs>
        <w:spacing w:line="276" w:lineRule="auto"/>
        <w:jc w:val="both"/>
      </w:pPr>
      <w:r w:rsidRPr="00DF6997">
        <w:lastRenderedPageBreak/>
        <w:t>A Pályázatot elektronikus úton a Pályázati felhívásban és a Pályázati útmutatóban közölteknek megfelelően, valamennyi kérdésre választ adva, és a kötelező mellékletek csatolásával szükséges benyújtani.</w:t>
      </w:r>
    </w:p>
    <w:p w14:paraId="7179CC18" w14:textId="77777777" w:rsidR="00371B58" w:rsidRPr="00C02EC2" w:rsidRDefault="00371B58" w:rsidP="00B843F5">
      <w:pPr>
        <w:pStyle w:val="Szvegtrzs"/>
        <w:spacing w:line="276" w:lineRule="auto"/>
      </w:pPr>
    </w:p>
    <w:p w14:paraId="6897AC61" w14:textId="77777777" w:rsidR="000A555D" w:rsidRPr="002A04B2" w:rsidRDefault="000A555D" w:rsidP="00B843F5">
      <w:pPr>
        <w:pStyle w:val="Cmsor1"/>
        <w:spacing w:line="276" w:lineRule="auto"/>
        <w:rPr>
          <w:rFonts w:ascii="Times New Roman" w:hAnsi="Times New Roman" w:cs="Times New Roman"/>
          <w:sz w:val="24"/>
          <w:szCs w:val="24"/>
        </w:rPr>
      </w:pPr>
      <w:bookmarkStart w:id="36" w:name="_Toc37071344"/>
      <w:bookmarkStart w:id="37" w:name="_Toc527528625"/>
      <w:bookmarkStart w:id="38" w:name="_Toc142554688"/>
      <w:bookmarkStart w:id="39" w:name="_Ref187411143"/>
      <w:bookmarkStart w:id="40" w:name="_Ref187411189"/>
      <w:bookmarkStart w:id="41" w:name="_Regisztr%2525C3%2525A1ci%2525C3%2525B3_"/>
      <w:bookmarkEnd w:id="36"/>
      <w:r w:rsidRPr="002A04B2">
        <w:rPr>
          <w:rFonts w:ascii="Times New Roman" w:hAnsi="Times New Roman" w:cs="Times New Roman"/>
          <w:sz w:val="24"/>
          <w:szCs w:val="24"/>
        </w:rPr>
        <w:t>Pályázat elkészítése és benyújtása</w:t>
      </w:r>
      <w:bookmarkEnd w:id="37"/>
      <w:bookmarkEnd w:id="38"/>
    </w:p>
    <w:p w14:paraId="1DBCE23A" w14:textId="77777777" w:rsidR="000A555D" w:rsidRPr="00DF6997" w:rsidRDefault="000A555D" w:rsidP="00BC5052">
      <w:pPr>
        <w:pStyle w:val="Szvegtrzs"/>
        <w:spacing w:line="276" w:lineRule="auto"/>
        <w:rPr>
          <w:szCs w:val="24"/>
        </w:rPr>
      </w:pPr>
    </w:p>
    <w:p w14:paraId="723F8E81" w14:textId="77777777" w:rsidR="000A555D" w:rsidRPr="00DF6997" w:rsidRDefault="000A555D" w:rsidP="001E65F9">
      <w:pPr>
        <w:spacing w:line="276" w:lineRule="auto"/>
        <w:jc w:val="both"/>
      </w:pPr>
      <w:r w:rsidRPr="00DF6997">
        <w:t>A Pályázatot a Pályázónak elektronikusan kell benyújtani az EPER rendszer útján az ott rögzítetteknek megfelelően, jognyilatkozatokkal és további dokumentumokkal együtt.</w:t>
      </w:r>
    </w:p>
    <w:p w14:paraId="0B4AD6FD" w14:textId="77777777" w:rsidR="000A555D" w:rsidRPr="00DF6997" w:rsidRDefault="000A555D" w:rsidP="001E65F9">
      <w:pPr>
        <w:spacing w:line="276" w:lineRule="auto"/>
        <w:jc w:val="both"/>
      </w:pPr>
    </w:p>
    <w:p w14:paraId="51265F95" w14:textId="16B01460" w:rsidR="000A555D" w:rsidRPr="001A29C4" w:rsidRDefault="000A555D" w:rsidP="001E65F9">
      <w:pPr>
        <w:pStyle w:val="NormlWeb"/>
        <w:spacing w:before="0" w:beforeAutospacing="0" w:after="0" w:afterAutospacing="0" w:line="276" w:lineRule="auto"/>
        <w:jc w:val="center"/>
        <w:rPr>
          <w:b/>
          <w:i/>
          <w:u w:val="single"/>
          <w:vertAlign w:val="superscript"/>
        </w:rPr>
      </w:pPr>
      <w:r w:rsidRPr="00F73C02">
        <w:rPr>
          <w:b/>
          <w:i/>
          <w:u w:val="single"/>
        </w:rPr>
        <w:t xml:space="preserve">A Pályázatok beadási </w:t>
      </w:r>
      <w:r w:rsidRPr="00E33CE9">
        <w:rPr>
          <w:b/>
          <w:i/>
          <w:u w:val="single"/>
        </w:rPr>
        <w:t>határideje 202</w:t>
      </w:r>
      <w:r w:rsidR="0099067D" w:rsidRPr="00E33CE9">
        <w:rPr>
          <w:b/>
          <w:i/>
          <w:u w:val="single"/>
        </w:rPr>
        <w:t>4</w:t>
      </w:r>
      <w:r w:rsidRPr="00E33CE9">
        <w:rPr>
          <w:b/>
          <w:i/>
          <w:u w:val="single"/>
        </w:rPr>
        <w:t xml:space="preserve">. </w:t>
      </w:r>
      <w:r w:rsidR="00586174">
        <w:rPr>
          <w:b/>
          <w:i/>
          <w:u w:val="single"/>
        </w:rPr>
        <w:t>augusztus 21.</w:t>
      </w:r>
      <w:r w:rsidR="00586174" w:rsidRPr="00E33CE9">
        <w:rPr>
          <w:b/>
          <w:i/>
          <w:u w:val="single"/>
        </w:rPr>
        <w:t xml:space="preserve"> </w:t>
      </w:r>
      <w:r w:rsidR="00B06A08" w:rsidRPr="00E33CE9">
        <w:rPr>
          <w:b/>
          <w:i/>
          <w:u w:val="single"/>
        </w:rPr>
        <w:t>16</w:t>
      </w:r>
      <w:r w:rsidR="00B06A08">
        <w:rPr>
          <w:b/>
          <w:i/>
          <w:u w:val="single"/>
        </w:rPr>
        <w:t>:59</w:t>
      </w:r>
      <w:r w:rsidR="00B06A08">
        <w:rPr>
          <w:b/>
          <w:i/>
          <w:u w:val="single"/>
          <w:vertAlign w:val="superscript"/>
        </w:rPr>
        <w:t>59</w:t>
      </w:r>
    </w:p>
    <w:p w14:paraId="482DAF65" w14:textId="77777777" w:rsidR="000A555D" w:rsidRPr="00DF6997" w:rsidRDefault="000A555D" w:rsidP="001E65F9">
      <w:pPr>
        <w:pStyle w:val="NormlWeb"/>
        <w:spacing w:before="0" w:beforeAutospacing="0" w:after="0" w:afterAutospacing="0" w:line="276" w:lineRule="auto"/>
        <w:jc w:val="both"/>
      </w:pPr>
    </w:p>
    <w:p w14:paraId="1BAE8E7C" w14:textId="77777777" w:rsidR="000A555D" w:rsidRPr="00DF6997" w:rsidRDefault="000A555D" w:rsidP="001E65F9">
      <w:pPr>
        <w:spacing w:line="276" w:lineRule="auto"/>
        <w:jc w:val="both"/>
      </w:pPr>
      <w:r w:rsidRPr="00DF6997">
        <w:t xml:space="preserve">Határidőben benyújtottnak minősül az a Pályázat, amely az EPER rendszerben (az EPER rendszert a </w:t>
      </w:r>
      <w:hyperlink r:id="rId8" w:history="1">
        <w:r w:rsidRPr="00DF6997">
          <w:rPr>
            <w:rStyle w:val="Hiperhivatkozs"/>
          </w:rPr>
          <w:t>www.tef.gov.hu</w:t>
        </w:r>
      </w:hyperlink>
      <w:r w:rsidRPr="00DF6997">
        <w:t xml:space="preserve"> oldalon lehet elérni) a fenti határidőig véglegesítésre kerül. A pályázat benyújtását megelőzően minden, regisztrációval nem rendelkező Pályázónak regisztrálnia kell, amelyhez rendelkeznie kell egy érvényes e-mail címmel.</w:t>
      </w:r>
    </w:p>
    <w:p w14:paraId="129CE7E4" w14:textId="77777777" w:rsidR="000A555D" w:rsidRPr="00DF6997" w:rsidRDefault="000A555D" w:rsidP="001E65F9">
      <w:pPr>
        <w:spacing w:line="276" w:lineRule="auto"/>
        <w:jc w:val="both"/>
      </w:pPr>
    </w:p>
    <w:p w14:paraId="2878DC30" w14:textId="6449F173" w:rsidR="000A555D" w:rsidRPr="00DF6997" w:rsidRDefault="000A555D" w:rsidP="001E65F9">
      <w:pPr>
        <w:spacing w:line="276" w:lineRule="auto"/>
        <w:jc w:val="both"/>
        <w:rPr>
          <w:rFonts w:eastAsia="Arial Unicode MS"/>
          <w:b/>
        </w:rPr>
      </w:pPr>
      <w:r w:rsidRPr="00DF6997">
        <w:rPr>
          <w:rFonts w:eastAsia="Arial Unicode MS"/>
          <w:b/>
        </w:rPr>
        <w:t xml:space="preserve">Azon Pályázatokat, amelyek nem kerültek véglegesítésre, </w:t>
      </w:r>
      <w:r w:rsidRPr="00DF6997">
        <w:rPr>
          <w:b/>
        </w:rPr>
        <w:t xml:space="preserve">a </w:t>
      </w:r>
      <w:r w:rsidR="00717FF4">
        <w:rPr>
          <w:b/>
        </w:rPr>
        <w:t>TEF</w:t>
      </w:r>
      <w:r w:rsidR="002F4139" w:rsidRPr="00C7664A">
        <w:t xml:space="preserve"> </w:t>
      </w:r>
      <w:r w:rsidRPr="00DF6997">
        <w:rPr>
          <w:rFonts w:eastAsia="Arial Unicode MS"/>
          <w:b/>
        </w:rPr>
        <w:t>nem tekinti benyújtott Pályázatnak és már befogadási ellenőrzésnek sem veti alá. A Pályázat benyújtási határidejének lejárta után Pályázatot véglegesíteni nem lehet.</w:t>
      </w:r>
    </w:p>
    <w:p w14:paraId="3FA3E66B" w14:textId="77777777" w:rsidR="000A555D" w:rsidRDefault="000A555D" w:rsidP="001E65F9">
      <w:pPr>
        <w:spacing w:line="276" w:lineRule="auto"/>
        <w:jc w:val="both"/>
        <w:rPr>
          <w:b/>
        </w:rPr>
      </w:pPr>
      <w:bookmarkStart w:id="42" w:name="_Toc37071218"/>
    </w:p>
    <w:p w14:paraId="0DCB6D91" w14:textId="77777777" w:rsidR="000A555D" w:rsidRPr="00DF6997" w:rsidRDefault="000A555D" w:rsidP="001E65F9">
      <w:pPr>
        <w:spacing w:line="276" w:lineRule="auto"/>
        <w:jc w:val="both"/>
      </w:pPr>
      <w:r w:rsidRPr="00DF6997">
        <w:t>Az EPER rendszer használata regisztrációhoz kötött.</w:t>
      </w:r>
      <w:bookmarkStart w:id="43" w:name="PALY_PalyPaly"/>
      <w:bookmarkEnd w:id="43"/>
    </w:p>
    <w:p w14:paraId="50370D38" w14:textId="77777777" w:rsidR="000A555D" w:rsidRPr="00DF6997" w:rsidRDefault="000A555D" w:rsidP="001E65F9">
      <w:pPr>
        <w:spacing w:line="276" w:lineRule="auto"/>
        <w:jc w:val="both"/>
        <w:rPr>
          <w:b/>
        </w:rPr>
      </w:pPr>
    </w:p>
    <w:p w14:paraId="6B030A5D" w14:textId="11E05C6B" w:rsidR="000A555D" w:rsidRPr="00DF6997" w:rsidRDefault="000A555D" w:rsidP="001E65F9">
      <w:pPr>
        <w:spacing w:line="276" w:lineRule="auto"/>
        <w:jc w:val="both"/>
        <w:rPr>
          <w:b/>
        </w:rPr>
      </w:pPr>
      <w:r w:rsidRPr="00DF6997">
        <w:rPr>
          <w:b/>
        </w:rPr>
        <w:t>Új Pályázó</w:t>
      </w:r>
      <w:r w:rsidRPr="00DF6997">
        <w:t xml:space="preserve"> esetén az EPER rendszerből kinyomtatott </w:t>
      </w:r>
      <w:r w:rsidR="002F4139">
        <w:t>r</w:t>
      </w:r>
      <w:r w:rsidR="002F4139" w:rsidRPr="00DF6997">
        <w:t xml:space="preserve">egisztrációs </w:t>
      </w:r>
      <w:r w:rsidR="002F4139">
        <w:t>n</w:t>
      </w:r>
      <w:r w:rsidRPr="00DF6997">
        <w:t>yilatkozat (amelyet a szervezet képviselőjének/képviselőinek kell aláírnia) egy eredeti példányát postai úton legkésőbb a Pályázat benyújtása napján kell megküldeni az alábbi postacímre:</w:t>
      </w:r>
    </w:p>
    <w:p w14:paraId="6EB176A3" w14:textId="77777777" w:rsidR="000A555D" w:rsidRPr="00DF6997" w:rsidRDefault="000A555D" w:rsidP="001E65F9">
      <w:pPr>
        <w:spacing w:line="276" w:lineRule="auto"/>
        <w:jc w:val="both"/>
      </w:pPr>
    </w:p>
    <w:p w14:paraId="292137F0" w14:textId="77777777" w:rsidR="000A555D" w:rsidRPr="00DF6997" w:rsidRDefault="000A555D" w:rsidP="001E65F9">
      <w:pPr>
        <w:spacing w:line="276" w:lineRule="auto"/>
        <w:jc w:val="center"/>
        <w:rPr>
          <w:b/>
        </w:rPr>
      </w:pPr>
      <w:r w:rsidRPr="00DF6997">
        <w:rPr>
          <w:b/>
        </w:rPr>
        <w:t xml:space="preserve">Társadalmi Esélyteremtési </w:t>
      </w:r>
      <w:r w:rsidRPr="00DF6997">
        <w:rPr>
          <w:b/>
          <w:kern w:val="2"/>
        </w:rPr>
        <w:t>Főigazgatóság</w:t>
      </w:r>
    </w:p>
    <w:p w14:paraId="7A6BBB3D" w14:textId="77777777" w:rsidR="000A555D" w:rsidRPr="00DF6997" w:rsidRDefault="000A555D" w:rsidP="001E65F9">
      <w:pPr>
        <w:spacing w:line="276" w:lineRule="auto"/>
        <w:jc w:val="center"/>
        <w:rPr>
          <w:b/>
        </w:rPr>
      </w:pPr>
      <w:r w:rsidRPr="00DF6997">
        <w:rPr>
          <w:b/>
        </w:rPr>
        <w:t>Támogatásirányítási Főosztály</w:t>
      </w:r>
    </w:p>
    <w:p w14:paraId="11FB1730" w14:textId="77777777" w:rsidR="000A555D" w:rsidRPr="00DF6997" w:rsidRDefault="000A555D" w:rsidP="001E65F9">
      <w:pPr>
        <w:spacing w:line="276" w:lineRule="auto"/>
        <w:jc w:val="center"/>
      </w:pPr>
      <w:r w:rsidRPr="00DF6997">
        <w:t>Budapest</w:t>
      </w:r>
    </w:p>
    <w:p w14:paraId="68B54202" w14:textId="77777777" w:rsidR="000A555D" w:rsidRPr="00DF6997" w:rsidRDefault="000A555D" w:rsidP="001E65F9">
      <w:pPr>
        <w:spacing w:line="276" w:lineRule="auto"/>
        <w:jc w:val="center"/>
      </w:pPr>
      <w:r w:rsidRPr="00DF6997">
        <w:t>Szegedi út 35-37.</w:t>
      </w:r>
    </w:p>
    <w:p w14:paraId="0CB24210" w14:textId="77777777" w:rsidR="000A555D" w:rsidRPr="00DF6997" w:rsidRDefault="000A555D" w:rsidP="001E65F9">
      <w:pPr>
        <w:spacing w:line="276" w:lineRule="auto"/>
        <w:jc w:val="center"/>
      </w:pPr>
      <w:r w:rsidRPr="00DF6997">
        <w:t>1135</w:t>
      </w:r>
    </w:p>
    <w:p w14:paraId="2D9D128A" w14:textId="77777777" w:rsidR="000A555D" w:rsidRPr="00DF6997" w:rsidRDefault="000A555D" w:rsidP="001E65F9">
      <w:pPr>
        <w:spacing w:line="276" w:lineRule="auto"/>
        <w:jc w:val="both"/>
      </w:pPr>
    </w:p>
    <w:p w14:paraId="78ED10AF" w14:textId="631D6218" w:rsidR="00987995" w:rsidRDefault="000A555D" w:rsidP="001E65F9">
      <w:pPr>
        <w:suppressAutoHyphens w:val="0"/>
        <w:spacing w:line="276" w:lineRule="auto"/>
        <w:jc w:val="both"/>
        <w:rPr>
          <w:b/>
        </w:rPr>
      </w:pPr>
      <w:r w:rsidRPr="00DF6997">
        <w:rPr>
          <w:b/>
        </w:rPr>
        <w:t>Ha a Pályázó érvényes regisztrációval rendelkezik</w:t>
      </w:r>
      <w:r w:rsidRPr="00DF6997">
        <w:t xml:space="preserve">, kérjük, ellenőrizze az EPER rendszerben megadott adatait. Amennyiben változás történt vagy módosítás szükséges, a kinyomtatott módosított </w:t>
      </w:r>
      <w:r w:rsidR="002F4139">
        <w:t>r</w:t>
      </w:r>
      <w:r w:rsidRPr="00DF6997">
        <w:t xml:space="preserve">egisztrációs </w:t>
      </w:r>
      <w:r w:rsidR="002F4139">
        <w:t>n</w:t>
      </w:r>
      <w:r w:rsidRPr="00DF6997">
        <w:t xml:space="preserve">yilatkozat (amelyet a szervezet képviselőjének/képviselőinek kell aláírnia) egy eredeti példányát postai úton legkésőbb a jelen pályázat benyújtása napján kell megküldeni a fenti postacímre. </w:t>
      </w:r>
      <w:r w:rsidRPr="00DF6997">
        <w:rPr>
          <w:b/>
        </w:rPr>
        <w:t xml:space="preserve">Ha regisztrált adataiban nem történt változás úgy </w:t>
      </w:r>
      <w:r w:rsidR="002F4139">
        <w:rPr>
          <w:b/>
        </w:rPr>
        <w:t>r</w:t>
      </w:r>
      <w:r w:rsidR="002F4139" w:rsidRPr="00DF6997">
        <w:rPr>
          <w:b/>
        </w:rPr>
        <w:t xml:space="preserve">egisztrációs </w:t>
      </w:r>
      <w:r w:rsidRPr="00DF6997">
        <w:rPr>
          <w:b/>
        </w:rPr>
        <w:t>nyilatkozat beküldése nem szükséges.</w:t>
      </w:r>
    </w:p>
    <w:p w14:paraId="39A5FA91" w14:textId="77777777" w:rsidR="00987995" w:rsidRDefault="00987995" w:rsidP="001E65F9">
      <w:pPr>
        <w:suppressAutoHyphens w:val="0"/>
        <w:spacing w:line="276" w:lineRule="auto"/>
        <w:jc w:val="both"/>
        <w:rPr>
          <w:b/>
        </w:rPr>
      </w:pPr>
    </w:p>
    <w:p w14:paraId="2F8A6338" w14:textId="77777777" w:rsidR="00987995" w:rsidRPr="00DF6997" w:rsidRDefault="00987995" w:rsidP="001E65F9">
      <w:pPr>
        <w:suppressAutoHyphens w:val="0"/>
        <w:spacing w:line="276" w:lineRule="auto"/>
        <w:jc w:val="both"/>
        <w:rPr>
          <w:b/>
        </w:rPr>
      </w:pPr>
    </w:p>
    <w:p w14:paraId="59FEAEC8" w14:textId="5D76AF61" w:rsidR="00987995" w:rsidRPr="00A26E0A" w:rsidRDefault="00987995" w:rsidP="003E7CC1">
      <w:pPr>
        <w:suppressAutoHyphens w:val="0"/>
        <w:spacing w:line="276" w:lineRule="auto"/>
        <w:jc w:val="both"/>
      </w:pPr>
      <w:r w:rsidRPr="00A26E0A">
        <w:t xml:space="preserve">A Pályázat benyújtása során, a benyújtási határidő végéig a Pályázó szervezetnek </w:t>
      </w:r>
      <w:r w:rsidRPr="00A26E0A">
        <w:rPr>
          <w:rFonts w:eastAsia="Calibri"/>
        </w:rPr>
        <w:t>egyszeri</w:t>
      </w:r>
      <w:r w:rsidRPr="00A26E0A">
        <w:t xml:space="preserve"> regisztrációs díjat kell megfizetnie, amelynek összege 3 000 Ft, azaz háromezer forint. A díjat átutalással</w:t>
      </w:r>
      <w:r>
        <w:t xml:space="preserve"> </w:t>
      </w:r>
      <w:r w:rsidRPr="00A26E0A">
        <w:t xml:space="preserve">a következő számlaszámra kell befizetni: 10032000–00359191–00000000 – </w:t>
      </w:r>
      <w:r w:rsidRPr="00A26E0A">
        <w:lastRenderedPageBreak/>
        <w:t>Társadalmi Esélyteremtési Főigazgatóság</w:t>
      </w:r>
      <w:r>
        <w:t xml:space="preserve"> részére</w:t>
      </w:r>
      <w:r w:rsidRPr="00A26E0A" w:rsidDel="003B54A6">
        <w:t xml:space="preserve"> </w:t>
      </w:r>
      <w:r w:rsidRPr="00A26E0A">
        <w:t>és a Pályázati</w:t>
      </w:r>
      <w:r>
        <w:t xml:space="preserve"> felületen</w:t>
      </w:r>
      <w:r w:rsidRPr="00A26E0A">
        <w:t xml:space="preserve"> igazolni kell a befizetés megtörténtét. </w:t>
      </w:r>
    </w:p>
    <w:p w14:paraId="1A840D5E" w14:textId="77777777" w:rsidR="00987995" w:rsidRPr="00A26E0A" w:rsidRDefault="00987995" w:rsidP="00987995">
      <w:pPr>
        <w:jc w:val="both"/>
      </w:pPr>
    </w:p>
    <w:p w14:paraId="57019967" w14:textId="77777777" w:rsidR="00987995" w:rsidRPr="00A26E0A" w:rsidRDefault="00987995" w:rsidP="00987995">
      <w:pPr>
        <w:jc w:val="both"/>
      </w:pPr>
      <w:r w:rsidRPr="00A26E0A">
        <w:rPr>
          <w:b/>
        </w:rPr>
        <w:t>FIGYELEM!</w:t>
      </w:r>
      <w:r w:rsidRPr="00A26E0A">
        <w:t xml:space="preserve"> A regisztrációs díj határidőre történő meg nem fizetése a Pályázat érvénytelenségét vonja maga után.</w:t>
      </w:r>
    </w:p>
    <w:p w14:paraId="7366DE7B" w14:textId="77777777" w:rsidR="00987995" w:rsidRPr="00A26E0A" w:rsidRDefault="00987995" w:rsidP="00987995">
      <w:pPr>
        <w:jc w:val="both"/>
      </w:pPr>
    </w:p>
    <w:p w14:paraId="4C71FB43" w14:textId="0D5B2E91" w:rsidR="00987995" w:rsidRPr="00A26E0A" w:rsidRDefault="00987995" w:rsidP="00987995">
      <w:pPr>
        <w:jc w:val="both"/>
      </w:pPr>
      <w:r w:rsidRPr="00A26E0A">
        <w:rPr>
          <w:b/>
        </w:rPr>
        <w:t>FIGYELEM!</w:t>
      </w:r>
      <w:r w:rsidRPr="00A26E0A">
        <w:t xml:space="preserve"> A regisztrációs díjat a </w:t>
      </w:r>
      <w:r>
        <w:t>Zenei pályázat</w:t>
      </w:r>
      <w:r w:rsidRPr="00A26E0A">
        <w:t xml:space="preserve"> vonatkozóan egy szervezet csak egyszer köteles megfizetni. Más Pályázati kiírásokra befizetett regisztrációs</w:t>
      </w:r>
      <w:r w:rsidRPr="00A26E0A" w:rsidDel="008C392B">
        <w:t xml:space="preserve"> </w:t>
      </w:r>
      <w:r w:rsidRPr="00A26E0A">
        <w:t xml:space="preserve">díj a </w:t>
      </w:r>
      <w:r>
        <w:t>Zenei pályázatnál</w:t>
      </w:r>
      <w:r w:rsidRPr="00A26E0A">
        <w:t xml:space="preserve"> nem érvényesíthető. A regisztrációs díj befizetésekor kérjük, hogy a szervezet adószámá</w:t>
      </w:r>
      <w:r>
        <w:t>t, továbbá a kiírás kódját (ZENE</w:t>
      </w:r>
      <w:r w:rsidRPr="00A26E0A">
        <w:t>-24) szíveskedjen feltüntetni a megjegyzés rovatban. A regisztrációs</w:t>
      </w:r>
      <w:r w:rsidRPr="00A26E0A" w:rsidDel="008C392B">
        <w:t xml:space="preserve"> </w:t>
      </w:r>
      <w:r w:rsidRPr="00A26E0A">
        <w:t xml:space="preserve">díjat a benyújtási határidő végéig szükséges a </w:t>
      </w:r>
      <w:r w:rsidR="00717FF4">
        <w:t>TEF</w:t>
      </w:r>
      <w:r w:rsidR="002F4139" w:rsidRPr="00C7664A">
        <w:t xml:space="preserve"> </w:t>
      </w:r>
      <w:r w:rsidRPr="00A26E0A">
        <w:t xml:space="preserve">számlájára befizetni. </w:t>
      </w:r>
      <w:r w:rsidRPr="00A26E0A">
        <w:rPr>
          <w:u w:val="single"/>
        </w:rPr>
        <w:t xml:space="preserve">Magánszemély, illetve más szervezet számlaszámáról történő befizetést a </w:t>
      </w:r>
      <w:r w:rsidR="00717FF4">
        <w:t>TEF</w:t>
      </w:r>
      <w:r w:rsidR="002F4139" w:rsidRPr="00C7664A">
        <w:t xml:space="preserve"> </w:t>
      </w:r>
      <w:r w:rsidRPr="00A26E0A">
        <w:rPr>
          <w:u w:val="single"/>
        </w:rPr>
        <w:t>nem tud elfogadni, így a befizetésnek mindenképpen a pályázó szervezet számlaszámáról szükséges megtörténnie.</w:t>
      </w:r>
    </w:p>
    <w:p w14:paraId="4BC10671" w14:textId="77777777" w:rsidR="00987995" w:rsidRPr="00A26E0A" w:rsidRDefault="00987995" w:rsidP="00987995">
      <w:pPr>
        <w:jc w:val="both"/>
      </w:pPr>
    </w:p>
    <w:p w14:paraId="4720F35E" w14:textId="20D0B120" w:rsidR="00987995" w:rsidRPr="00A26E0A" w:rsidRDefault="00987995" w:rsidP="00987995">
      <w:pPr>
        <w:jc w:val="both"/>
      </w:pPr>
      <w:r w:rsidRPr="00A26E0A">
        <w:t>A pályázati adatlapot a Pályázati felhívásban és a Pályázati útmutatóban leírtaknak megfelelően hiánytalanul, a kérdésekre választ adva és az ott megjelölt elektronikus mellékletek csatolásával kell benyújtani.</w:t>
      </w:r>
    </w:p>
    <w:p w14:paraId="56254094" w14:textId="77777777" w:rsidR="00987995" w:rsidRPr="00A26E0A" w:rsidRDefault="00987995" w:rsidP="00987995">
      <w:pPr>
        <w:jc w:val="both"/>
        <w:rPr>
          <w:lang w:eastAsia="hu-HU"/>
        </w:rPr>
      </w:pPr>
    </w:p>
    <w:p w14:paraId="6E2B4907" w14:textId="77777777" w:rsidR="00987995" w:rsidRPr="00A26E0A" w:rsidRDefault="00987995" w:rsidP="00987995">
      <w:pPr>
        <w:jc w:val="both"/>
      </w:pPr>
      <w:r w:rsidRPr="00A26E0A">
        <w:t>Pályázatot kizárólag az EPER-ben lehet benyújtani, magyar nyelven. A Pályázat elektronikus benyújtásának egyes lépéseit az EPER felhasználói kézikönyvében leírtak szerint és a Pályázati útmutatóban rögzített módon kell elvégezni.</w:t>
      </w:r>
    </w:p>
    <w:p w14:paraId="0D9D7487" w14:textId="77777777" w:rsidR="00987995" w:rsidRPr="00A26E0A" w:rsidRDefault="00987995" w:rsidP="00987995">
      <w:pPr>
        <w:jc w:val="both"/>
      </w:pPr>
    </w:p>
    <w:p w14:paraId="6C8C1091" w14:textId="7342FFC6" w:rsidR="00987995" w:rsidRPr="00A26E0A" w:rsidRDefault="00987995" w:rsidP="00987995">
      <w:pPr>
        <w:jc w:val="both"/>
      </w:pPr>
      <w:r w:rsidRPr="00A26E0A">
        <w:t>A Pályázati csomag dokumentumai letölthetők a Kormány honlapjáról (</w:t>
      </w:r>
      <w:hyperlink r:id="rId9" w:history="1">
        <w:r w:rsidRPr="00A26E0A">
          <w:rPr>
            <w:rStyle w:val="Hiperhivatkozs"/>
          </w:rPr>
          <w:t>https://kormany.hu</w:t>
        </w:r>
      </w:hyperlink>
      <w:r w:rsidRPr="00A26E0A">
        <w:t xml:space="preserve">) és a </w:t>
      </w:r>
      <w:r w:rsidR="00717FF4">
        <w:t>TEF</w:t>
      </w:r>
      <w:r w:rsidR="0021495E">
        <w:t xml:space="preserve"> </w:t>
      </w:r>
      <w:r w:rsidRPr="00A26E0A">
        <w:t>honlapjáról (</w:t>
      </w:r>
      <w:hyperlink r:id="rId10" w:history="1">
        <w:r w:rsidRPr="00A26E0A">
          <w:rPr>
            <w:rStyle w:val="Hiperhivatkozs"/>
          </w:rPr>
          <w:t>https://tef.gov.hu</w:t>
        </w:r>
      </w:hyperlink>
      <w:r w:rsidRPr="00A26E0A">
        <w:t>).</w:t>
      </w:r>
    </w:p>
    <w:p w14:paraId="54648D5A" w14:textId="77777777" w:rsidR="00987995" w:rsidRPr="00A26E0A" w:rsidRDefault="00987995" w:rsidP="00987995">
      <w:pPr>
        <w:jc w:val="both"/>
      </w:pPr>
    </w:p>
    <w:p w14:paraId="639C79C4" w14:textId="2969D43A" w:rsidR="000F5F52" w:rsidRDefault="000F5F52" w:rsidP="00987995"/>
    <w:p w14:paraId="531F5A84" w14:textId="17ED0EBA" w:rsidR="000F5F52" w:rsidRDefault="000F5F52" w:rsidP="00987995">
      <w:r>
        <w:rPr>
          <w:noProof/>
          <w:lang w:eastAsia="hu-HU"/>
        </w:rPr>
        <mc:AlternateContent>
          <mc:Choice Requires="wps">
            <w:drawing>
              <wp:anchor distT="0" distB="0" distL="114300" distR="114300" simplePos="0" relativeHeight="251665408" behindDoc="0" locked="0" layoutInCell="1" allowOverlap="1" wp14:anchorId="7C5ABF72" wp14:editId="17A7C74A">
                <wp:simplePos x="0" y="0"/>
                <wp:positionH relativeFrom="column">
                  <wp:posOffset>13970</wp:posOffset>
                </wp:positionH>
                <wp:positionV relativeFrom="paragraph">
                  <wp:posOffset>20320</wp:posOffset>
                </wp:positionV>
                <wp:extent cx="5775960" cy="838200"/>
                <wp:effectExtent l="0" t="0" r="15240" b="19050"/>
                <wp:wrapNone/>
                <wp:docPr id="2" name="Téglalap 2"/>
                <wp:cNvGraphicFramePr/>
                <a:graphic xmlns:a="http://schemas.openxmlformats.org/drawingml/2006/main">
                  <a:graphicData uri="http://schemas.microsoft.com/office/word/2010/wordprocessingShape">
                    <wps:wsp>
                      <wps:cNvSpPr/>
                      <wps:spPr>
                        <a:xfrm>
                          <a:off x="0" y="0"/>
                          <a:ext cx="5775960"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3FFA4D" w14:textId="6166E13D" w:rsidR="00CF2F92" w:rsidRPr="00C76B54" w:rsidRDefault="00CF2F92" w:rsidP="003E7CC1">
                            <w:pPr>
                              <w:jc w:val="center"/>
                            </w:pPr>
                            <w:r w:rsidRPr="00C76B54">
                              <w:t>Figyelem! A kapcsolattartás és az információáramlás segítése érdekében a pályázat benyújtásakor a pályázattal kapcsolatos teendőket végző személy e-mail címének és telefonszámának megadása szükséges. Javasolt több elérhetőség megadása is (képviselő, szakmai kapcsolattartó, pályázatíró, pénzügyi munkatárs).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5ABF72" id="Téglalap 2" o:spid="_x0000_s1026" style="position:absolute;margin-left:1.1pt;margin-top:1.6pt;width:454.8pt;height: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dPfwIAAEQFAAAOAAAAZHJzL2Uyb0RvYy54bWysVM1u2zAMvg/YOwi6r06ypj9BnCJo0WFA&#10;0QZrh54ZWYoNyJJGKbGzN9pz7MVGyY5TtMUOw3JQKJP8SH4kNb9qa812En1lTc7HJyPOpBG2qMwm&#10;59+fbj9dcOYDmAK0NTLne+n51eLjh3njZnJiS6sLiYxAjJ81LudlCG6WZV6UsgZ/Yp00pFQWawh0&#10;xU1WIDSEXutsMhqdZY3FwqEV0nv6etMp+SLhKyVFeFDKy8B0zim3kE5M5zqe2WIOsw2CKyvRpwH/&#10;kEUNlaGgA9QNBGBbrN5A1ZVA660KJ8LWmVWqEjLVQNWMR6+qeSzByVQLkePdQJP/f7DifrdCVhU5&#10;n3BmoKYWPf3+tdGgwbFJpKdxfkZWj26F/c2TGGttFdbxn6pgbaJ0P1Aq28AEfZyen08vz4h5QbqL&#10;zxfUswiaHb0d+vBF2ppFIedILUtMwu7Oh870YEJ+MZsufpLCXsuYgjbfpKIyKOIkeacBktca2Q6o&#10;9SCENGHcqUooZPd5OqJfn8/gkbJLgBFZVVoP2D1AHM632F2uvX10lWn+BufR3xLrnAePFNmaMDjX&#10;lbH4HoCmqvrInf2BpI6ayFJo1y2ZRHFtiz31G223CN6J24povwMfVoA0+dQp2ubwQIfStsm57SXO&#10;Sos/3/se7WkgSctZQ5uUc/9jCyg5018Njerl+PQ0rl66nE7PJ3TBl5r1S43Z1teWOjamd8OJJEb7&#10;oA+iQls/09IvY1RSgREUO+ci4OFyHboNp2dDyOUymdG6OQh35tGJCB4JjmP11D4Dun72Ak3tvT1s&#10;HcxejWBnGz2NXW6DVVWazyOvPfW0qmmG+mclvgUv78nq+Pgt/gAAAP//AwBQSwMEFAAGAAgAAAAh&#10;AA6gfH3aAAAABwEAAA8AAABkcnMvZG93bnJldi54bWxMj81OwzAQhO9IvIO1SNyok1T8pXEqVIkL&#10;Eoe2PIAbb+NQex3FTpO8PcsJTqvVjGa+qbazd+KKQ+wCKchXGQikJpiOWgVfx/eHFxAxaTLaBUIF&#10;C0bY1rc3lS5NmGiP10NqBYdQLLUCm1JfShkbi17HVeiRWDuHwevE79BKM+iJw72TRZY9Sa874gar&#10;e9xZbC6H0XOJxv2SP0+7y6edPzp0yzeOi1L3d/PbBkTCOf2Z4Ref0aFmplMYyUThFBQFGxWs+bD6&#10;muc85MS29WMBsq7kf/76BwAA//8DAFBLAQItABQABgAIAAAAIQC2gziS/gAAAOEBAAATAAAAAAAA&#10;AAAAAAAAAAAAAABbQ29udGVudF9UeXBlc10ueG1sUEsBAi0AFAAGAAgAAAAhADj9If/WAAAAlAEA&#10;AAsAAAAAAAAAAAAAAAAALwEAAF9yZWxzLy5yZWxzUEsBAi0AFAAGAAgAAAAhAGO2N09/AgAARAUA&#10;AA4AAAAAAAAAAAAAAAAALgIAAGRycy9lMm9Eb2MueG1sUEsBAi0AFAAGAAgAAAAhAA6gfH3aAAAA&#10;BwEAAA8AAAAAAAAAAAAAAAAA2QQAAGRycy9kb3ducmV2LnhtbFBLBQYAAAAABAAEAPMAAADgBQAA&#10;AAA=&#10;" fillcolor="#5b9bd5 [3204]" strokecolor="#1f4d78 [1604]" strokeweight="1pt">
                <v:textbox>
                  <w:txbxContent>
                    <w:p w14:paraId="6D3FFA4D" w14:textId="6166E13D" w:rsidR="00CF2F92" w:rsidRPr="00C76B54" w:rsidRDefault="00CF2F92" w:rsidP="003E7CC1">
                      <w:pPr>
                        <w:jc w:val="center"/>
                      </w:pPr>
                      <w:r w:rsidRPr="00C76B54">
                        <w:t>Figyelem! A kapcsolattartás és az információáramlás segítése érdekében a pályázat benyújtásakor a pályázattal kapcsolatos teendőket végző személy e-mail címének és telefonszámának megadása szükséges. Javasolt több elérhetőség megadása is (képviselő, szakmai kapcsolattartó, pályázatíró, pénzügyi munkatárs).</w:t>
                      </w:r>
                    </w:p>
                  </w:txbxContent>
                </v:textbox>
              </v:rect>
            </w:pict>
          </mc:Fallback>
        </mc:AlternateContent>
      </w:r>
    </w:p>
    <w:p w14:paraId="74E04B3F" w14:textId="77777777" w:rsidR="000F5F52" w:rsidRDefault="000F5F52" w:rsidP="00987995"/>
    <w:p w14:paraId="04F83683" w14:textId="77777777" w:rsidR="000F5F52" w:rsidRDefault="000F5F52" w:rsidP="00987995"/>
    <w:p w14:paraId="330A241F" w14:textId="77777777" w:rsidR="000F5F52" w:rsidRDefault="000F5F52" w:rsidP="00987995"/>
    <w:p w14:paraId="27188DDC" w14:textId="77777777" w:rsidR="000F5F52" w:rsidRDefault="000F5F52" w:rsidP="00987995"/>
    <w:p w14:paraId="7406E72B" w14:textId="77777777" w:rsidR="000F5F52" w:rsidRDefault="000F5F52" w:rsidP="00987995"/>
    <w:p w14:paraId="33979A14" w14:textId="77777777" w:rsidR="00987995" w:rsidRDefault="00987995" w:rsidP="001E65F9">
      <w:pPr>
        <w:pStyle w:val="Szvegtrzs"/>
        <w:spacing w:line="276" w:lineRule="auto"/>
        <w:rPr>
          <w:szCs w:val="24"/>
        </w:rPr>
      </w:pPr>
    </w:p>
    <w:p w14:paraId="7284F556" w14:textId="77777777" w:rsidR="000A555D" w:rsidRPr="00DF6997" w:rsidRDefault="000A555D" w:rsidP="001E65F9">
      <w:pPr>
        <w:pStyle w:val="Cmsor1"/>
        <w:spacing w:line="276" w:lineRule="auto"/>
        <w:rPr>
          <w:rFonts w:ascii="Times New Roman" w:hAnsi="Times New Roman" w:cs="Times New Roman"/>
          <w:bCs/>
          <w:vanish/>
          <w:sz w:val="24"/>
          <w:szCs w:val="24"/>
        </w:rPr>
      </w:pPr>
      <w:bookmarkStart w:id="44" w:name="_Toc135855003"/>
      <w:bookmarkStart w:id="45" w:name="_Toc135855644"/>
      <w:bookmarkStart w:id="46" w:name="_Toc135897661"/>
      <w:bookmarkStart w:id="47" w:name="_Toc138070426"/>
      <w:bookmarkStart w:id="48" w:name="_Toc138076984"/>
      <w:bookmarkStart w:id="49" w:name="_Toc138158951"/>
      <w:bookmarkStart w:id="50" w:name="_Toc135855004"/>
      <w:bookmarkStart w:id="51" w:name="_Toc135855645"/>
      <w:bookmarkStart w:id="52" w:name="_Toc135897662"/>
      <w:bookmarkStart w:id="53" w:name="_Toc138070427"/>
      <w:bookmarkStart w:id="54" w:name="_Toc138076985"/>
      <w:bookmarkStart w:id="55" w:name="_Toc138158952"/>
      <w:bookmarkStart w:id="56" w:name="_Toc142554689"/>
      <w:bookmarkEnd w:id="44"/>
      <w:bookmarkEnd w:id="45"/>
      <w:bookmarkEnd w:id="46"/>
      <w:bookmarkEnd w:id="47"/>
      <w:bookmarkEnd w:id="48"/>
      <w:bookmarkEnd w:id="49"/>
      <w:bookmarkEnd w:id="50"/>
      <w:bookmarkEnd w:id="51"/>
      <w:bookmarkEnd w:id="52"/>
      <w:bookmarkEnd w:id="53"/>
      <w:bookmarkEnd w:id="54"/>
      <w:bookmarkEnd w:id="55"/>
      <w:r w:rsidRPr="00DF6997">
        <w:rPr>
          <w:rFonts w:ascii="Times New Roman" w:hAnsi="Times New Roman" w:cs="Times New Roman"/>
          <w:sz w:val="24"/>
          <w:szCs w:val="24"/>
        </w:rPr>
        <w:t>Pályázat benyújtására jogosultak köre</w:t>
      </w:r>
      <w:bookmarkEnd w:id="56"/>
    </w:p>
    <w:p w14:paraId="71C4D921" w14:textId="77777777" w:rsidR="000A555D" w:rsidRDefault="000A555D" w:rsidP="001E65F9">
      <w:pPr>
        <w:pStyle w:val="Szvegtrzs"/>
        <w:spacing w:line="276" w:lineRule="auto"/>
        <w:rPr>
          <w:szCs w:val="24"/>
        </w:rPr>
      </w:pPr>
    </w:p>
    <w:p w14:paraId="27CAAE9E" w14:textId="77777777" w:rsidR="000A555D" w:rsidRPr="00DF6997" w:rsidRDefault="000A555D" w:rsidP="001E65F9">
      <w:pPr>
        <w:pStyle w:val="Szvegtrzs"/>
        <w:spacing w:line="276" w:lineRule="auto"/>
        <w:rPr>
          <w:szCs w:val="24"/>
        </w:rPr>
      </w:pPr>
    </w:p>
    <w:p w14:paraId="25999EF8" w14:textId="77777777" w:rsidR="000A555D" w:rsidRDefault="000A555D" w:rsidP="001E65F9">
      <w:pPr>
        <w:pStyle w:val="Szvegtrzs"/>
        <w:numPr>
          <w:ilvl w:val="0"/>
          <w:numId w:val="25"/>
        </w:numPr>
        <w:spacing w:line="276" w:lineRule="auto"/>
        <w:rPr>
          <w:b/>
          <w:szCs w:val="24"/>
        </w:rPr>
      </w:pPr>
      <w:r w:rsidRPr="00DF6997">
        <w:rPr>
          <w:b/>
          <w:szCs w:val="24"/>
        </w:rPr>
        <w:t xml:space="preserve">Pályázat benyújtására jogosult szervezetek: </w:t>
      </w:r>
    </w:p>
    <w:p w14:paraId="11745315" w14:textId="77777777" w:rsidR="000A555D" w:rsidRPr="00DF6997" w:rsidRDefault="000A555D" w:rsidP="001E65F9">
      <w:pPr>
        <w:pStyle w:val="Szvegtrzs"/>
        <w:spacing w:line="276" w:lineRule="auto"/>
        <w:ind w:left="720"/>
        <w:rPr>
          <w:b/>
          <w:szCs w:val="24"/>
        </w:rPr>
      </w:pPr>
    </w:p>
    <w:p w14:paraId="36A40EF1" w14:textId="77777777" w:rsidR="000A555D" w:rsidRPr="00DF6997" w:rsidRDefault="000A555D" w:rsidP="001E65F9">
      <w:pPr>
        <w:pStyle w:val="Szvegtrzs"/>
        <w:numPr>
          <w:ilvl w:val="0"/>
          <w:numId w:val="14"/>
        </w:numPr>
        <w:spacing w:line="276" w:lineRule="auto"/>
        <w:rPr>
          <w:szCs w:val="24"/>
        </w:rPr>
      </w:pPr>
      <w:r>
        <w:rPr>
          <w:szCs w:val="24"/>
        </w:rPr>
        <w:t>ö</w:t>
      </w:r>
      <w:r w:rsidRPr="00DF6997">
        <w:rPr>
          <w:szCs w:val="24"/>
        </w:rPr>
        <w:t xml:space="preserve">nálló jogi személyiséggel rendelkező bírósági nyilvántartásba vétellel létrejött civil szervezetek, melyek létesítő okiratában szerepel a </w:t>
      </w:r>
      <w:r w:rsidRPr="00B843F5">
        <w:rPr>
          <w:szCs w:val="24"/>
          <w:u w:val="single"/>
        </w:rPr>
        <w:t>kulturális és művészeti tevékenységek folytatása, vagy nem formális, informális oktatás, vagy közösségfejlesztés, vagy hagyomány és kultúra ápolása, vagy roma kultúrával, társadalmi képviselettel való foglalkozás</w:t>
      </w:r>
      <w:r w:rsidRPr="00DF6997">
        <w:rPr>
          <w:szCs w:val="24"/>
        </w:rPr>
        <w:t xml:space="preserve">; </w:t>
      </w:r>
    </w:p>
    <w:p w14:paraId="4EDE03E0" w14:textId="6D752B0B" w:rsidR="000A555D" w:rsidRPr="00DF6997" w:rsidRDefault="000A555D" w:rsidP="001E65F9">
      <w:pPr>
        <w:pStyle w:val="Listaszerbekezds"/>
        <w:numPr>
          <w:ilvl w:val="0"/>
          <w:numId w:val="14"/>
        </w:numPr>
        <w:suppressAutoHyphens w:val="0"/>
        <w:spacing w:line="276" w:lineRule="auto"/>
        <w:ind w:left="714" w:hanging="357"/>
        <w:jc w:val="both"/>
      </w:pPr>
      <w:r w:rsidRPr="00DF6997">
        <w:t>az a települési önkormányzat, amely rendelkezik az egyenlő bánásmódról és az esélyegyenlőség előmozdításáról szóló 2003. évi CXXV. törvény szabályainak megfelelő, hatályos helyi esélyegyenlőségi programmal</w:t>
      </w:r>
      <w:r w:rsidR="000225FF">
        <w:t>;</w:t>
      </w:r>
    </w:p>
    <w:p w14:paraId="3647776D" w14:textId="77777777" w:rsidR="000A555D" w:rsidRPr="00DF6997" w:rsidRDefault="000A555D" w:rsidP="001E65F9">
      <w:pPr>
        <w:pStyle w:val="Listaszerbekezds"/>
        <w:numPr>
          <w:ilvl w:val="0"/>
          <w:numId w:val="14"/>
        </w:numPr>
        <w:suppressAutoHyphens w:val="0"/>
        <w:spacing w:line="276" w:lineRule="auto"/>
        <w:ind w:left="714" w:hanging="357"/>
        <w:jc w:val="both"/>
      </w:pPr>
      <w:r w:rsidRPr="00DF6997">
        <w:t xml:space="preserve">roma nemzetiségi önkormányzatok; </w:t>
      </w:r>
    </w:p>
    <w:p w14:paraId="6EBD5C46" w14:textId="77777777" w:rsidR="000A555D" w:rsidRPr="00DF6997" w:rsidRDefault="000A555D" w:rsidP="001E65F9">
      <w:pPr>
        <w:pStyle w:val="Szvegtrzs"/>
        <w:numPr>
          <w:ilvl w:val="0"/>
          <w:numId w:val="14"/>
        </w:numPr>
        <w:spacing w:line="276" w:lineRule="auto"/>
        <w:ind w:left="714" w:hanging="357"/>
        <w:rPr>
          <w:szCs w:val="24"/>
        </w:rPr>
      </w:pPr>
      <w:r w:rsidRPr="00DF6997">
        <w:rPr>
          <w:szCs w:val="24"/>
        </w:rPr>
        <w:t xml:space="preserve">a lelkiismereti és vallásszabadság jogáról, valamint az egyházak, vallásfelekezetek és vallási közösségek jogállásáról szóló 2011. évi CCVI. törvény alapján nyilvántartásba </w:t>
      </w:r>
      <w:r w:rsidRPr="00DF6997">
        <w:rPr>
          <w:szCs w:val="24"/>
        </w:rPr>
        <w:lastRenderedPageBreak/>
        <w:t>vett egyházak, ill. ezen egyházakhoz tartozó belső egyházi jogi személyek, amelyek saját, önálló bankszámlaszámmal rendelkeznek</w:t>
      </w:r>
      <w:r>
        <w:rPr>
          <w:szCs w:val="24"/>
        </w:rPr>
        <w:t>.</w:t>
      </w:r>
    </w:p>
    <w:p w14:paraId="7189D4CD" w14:textId="77777777" w:rsidR="000A555D" w:rsidRDefault="000A555D" w:rsidP="001E65F9">
      <w:pPr>
        <w:suppressAutoHyphens w:val="0"/>
        <w:spacing w:line="276" w:lineRule="auto"/>
        <w:ind w:left="284"/>
        <w:jc w:val="both"/>
      </w:pPr>
    </w:p>
    <w:p w14:paraId="4FB5A18D" w14:textId="428D47DF" w:rsidR="000A555D" w:rsidRPr="00DF6997" w:rsidRDefault="000A555D" w:rsidP="001E65F9">
      <w:pPr>
        <w:suppressAutoHyphens w:val="0"/>
        <w:spacing w:line="276" w:lineRule="auto"/>
        <w:ind w:left="284"/>
        <w:jc w:val="both"/>
      </w:pPr>
      <w:r w:rsidRPr="00DF6997">
        <w:t xml:space="preserve">Előnyt élveznek azok a fentiekben nevesített jogállású Pályázók, akik a </w:t>
      </w:r>
      <w:r w:rsidRPr="00EA1E5E">
        <w:t>202</w:t>
      </w:r>
      <w:r w:rsidR="0099067D">
        <w:t>3</w:t>
      </w:r>
      <w:r w:rsidRPr="00EA1E5E">
        <w:t>. évi Zenei Program pályázaton nyertek.</w:t>
      </w:r>
      <w:r w:rsidRPr="00DF6997">
        <w:t xml:space="preserve"> </w:t>
      </w:r>
    </w:p>
    <w:p w14:paraId="0603796A" w14:textId="77777777" w:rsidR="000A555D" w:rsidRPr="00DF6997" w:rsidRDefault="000A555D" w:rsidP="001E65F9">
      <w:pPr>
        <w:pStyle w:val="Jegyzetszveg"/>
        <w:spacing w:line="276" w:lineRule="auto"/>
        <w:jc w:val="both"/>
        <w:rPr>
          <w:b/>
          <w:sz w:val="24"/>
          <w:szCs w:val="24"/>
        </w:rPr>
      </w:pPr>
    </w:p>
    <w:p w14:paraId="4E558D28" w14:textId="3906D8F7" w:rsidR="000A555D" w:rsidRPr="00536EE4" w:rsidRDefault="000A555D" w:rsidP="001E65F9">
      <w:pPr>
        <w:pStyle w:val="Jegyzetszveg"/>
        <w:spacing w:line="276" w:lineRule="auto"/>
        <w:jc w:val="both"/>
        <w:rPr>
          <w:b/>
          <w:sz w:val="24"/>
          <w:szCs w:val="24"/>
        </w:rPr>
      </w:pPr>
      <w:proofErr w:type="gramStart"/>
      <w:r w:rsidRPr="00DF6997">
        <w:rPr>
          <w:b/>
          <w:sz w:val="24"/>
          <w:szCs w:val="24"/>
        </w:rPr>
        <w:t xml:space="preserve">Egy Pályázó több pályázatot nyújthat be jelen Pályázati felhívás keretében, de 1 (egy) pályázat csak 1 (egy) településre vonatkozhat, valamint további követelmény, hogy </w:t>
      </w:r>
      <w:r w:rsidR="00536EE4" w:rsidRPr="00536EE4">
        <w:rPr>
          <w:b/>
          <w:sz w:val="24"/>
          <w:szCs w:val="24"/>
        </w:rPr>
        <w:t xml:space="preserve">a </w:t>
      </w:r>
      <w:r w:rsidR="009E199F">
        <w:rPr>
          <w:b/>
          <w:sz w:val="24"/>
          <w:szCs w:val="24"/>
        </w:rPr>
        <w:t>10 000 (</w:t>
      </w:r>
      <w:r w:rsidR="00536EE4" w:rsidRPr="00536EE4">
        <w:rPr>
          <w:b/>
          <w:sz w:val="24"/>
          <w:szCs w:val="24"/>
        </w:rPr>
        <w:t>tízezer</w:t>
      </w:r>
      <w:r w:rsidR="009E199F">
        <w:rPr>
          <w:b/>
          <w:sz w:val="24"/>
          <w:szCs w:val="24"/>
        </w:rPr>
        <w:t>)</w:t>
      </w:r>
      <w:r w:rsidR="00536EE4" w:rsidRPr="00536EE4">
        <w:rPr>
          <w:b/>
          <w:sz w:val="24"/>
          <w:szCs w:val="24"/>
        </w:rPr>
        <w:t xml:space="preserve"> fő alatti lélekszámú településeken maximum 1 (egy) pályázat, a </w:t>
      </w:r>
      <w:r w:rsidR="009E199F">
        <w:rPr>
          <w:b/>
          <w:sz w:val="24"/>
          <w:szCs w:val="24"/>
        </w:rPr>
        <w:t>10 000 (</w:t>
      </w:r>
      <w:r w:rsidR="00536EE4" w:rsidRPr="00536EE4">
        <w:rPr>
          <w:b/>
          <w:sz w:val="24"/>
          <w:szCs w:val="24"/>
        </w:rPr>
        <w:t>tízezer</w:t>
      </w:r>
      <w:r w:rsidR="009E199F">
        <w:rPr>
          <w:b/>
          <w:sz w:val="24"/>
          <w:szCs w:val="24"/>
        </w:rPr>
        <w:t>)</w:t>
      </w:r>
      <w:r w:rsidR="00536EE4" w:rsidRPr="00536EE4">
        <w:rPr>
          <w:b/>
          <w:sz w:val="24"/>
          <w:szCs w:val="24"/>
        </w:rPr>
        <w:t xml:space="preserve"> főnél </w:t>
      </w:r>
      <w:r w:rsidR="00B925D9">
        <w:rPr>
          <w:b/>
          <w:sz w:val="24"/>
          <w:szCs w:val="24"/>
        </w:rPr>
        <w:t xml:space="preserve">nagyobb </w:t>
      </w:r>
      <w:r w:rsidR="00536EE4" w:rsidRPr="00536EE4">
        <w:rPr>
          <w:b/>
          <w:sz w:val="24"/>
          <w:szCs w:val="24"/>
        </w:rPr>
        <w:t xml:space="preserve">lélekszámú településeken maximum 5 (öt) pályázat valósulhat meg azzal a feltétellel, hogy az </w:t>
      </w:r>
      <w:r w:rsidR="009E199F">
        <w:rPr>
          <w:b/>
          <w:sz w:val="24"/>
          <w:szCs w:val="24"/>
        </w:rPr>
        <w:t>5 (</w:t>
      </w:r>
      <w:r w:rsidR="00536EE4" w:rsidRPr="00536EE4">
        <w:rPr>
          <w:b/>
          <w:sz w:val="24"/>
          <w:szCs w:val="24"/>
        </w:rPr>
        <w:t>öt</w:t>
      </w:r>
      <w:r w:rsidR="009E199F">
        <w:rPr>
          <w:b/>
          <w:sz w:val="24"/>
          <w:szCs w:val="24"/>
        </w:rPr>
        <w:t>)</w:t>
      </w:r>
      <w:r w:rsidR="00536EE4" w:rsidRPr="00536EE4">
        <w:rPr>
          <w:b/>
          <w:sz w:val="24"/>
          <w:szCs w:val="24"/>
        </w:rPr>
        <w:t xml:space="preserve"> pályázó nyilatkozatban vállalja, hogy a részt vevő gyermekek tekintetében nem történik átfedés</w:t>
      </w:r>
      <w:r w:rsidR="00A06423" w:rsidRPr="00536EE4">
        <w:rPr>
          <w:b/>
          <w:sz w:val="24"/>
          <w:szCs w:val="24"/>
        </w:rPr>
        <w:t>.</w:t>
      </w:r>
      <w:proofErr w:type="gramEnd"/>
      <w:r w:rsidRPr="00536EE4">
        <w:rPr>
          <w:b/>
          <w:sz w:val="24"/>
          <w:szCs w:val="24"/>
        </w:rPr>
        <w:t xml:space="preserve"> </w:t>
      </w:r>
    </w:p>
    <w:p w14:paraId="1A98B791" w14:textId="047FBE43" w:rsidR="005624F0" w:rsidRPr="00DF6997" w:rsidRDefault="005624F0" w:rsidP="00BC5052">
      <w:pPr>
        <w:suppressAutoHyphens w:val="0"/>
        <w:spacing w:line="276" w:lineRule="auto"/>
        <w:ind w:left="284"/>
        <w:jc w:val="both"/>
      </w:pPr>
    </w:p>
    <w:p w14:paraId="6FC6E866" w14:textId="77777777" w:rsidR="000A555D" w:rsidRPr="00DF6997" w:rsidRDefault="000A555D" w:rsidP="001E65F9">
      <w:pPr>
        <w:pStyle w:val="Listaszerbekezds"/>
        <w:numPr>
          <w:ilvl w:val="0"/>
          <w:numId w:val="25"/>
        </w:numPr>
        <w:spacing w:line="276" w:lineRule="auto"/>
        <w:rPr>
          <w:b/>
        </w:rPr>
      </w:pPr>
      <w:r w:rsidRPr="00DF6997">
        <w:rPr>
          <w:b/>
        </w:rPr>
        <w:t>Pályázat benyújtására nem jogosult</w:t>
      </w:r>
      <w:r w:rsidR="00A06423">
        <w:rPr>
          <w:b/>
        </w:rPr>
        <w:t>ak azon</w:t>
      </w:r>
      <w:r w:rsidRPr="00DF6997">
        <w:rPr>
          <w:b/>
        </w:rPr>
        <w:t xml:space="preserve"> szervezetek</w:t>
      </w:r>
      <w:r w:rsidR="00A06423">
        <w:rPr>
          <w:b/>
        </w:rPr>
        <w:t>, amelyek</w:t>
      </w:r>
      <w:r w:rsidRPr="00DF6997">
        <w:rPr>
          <w:b/>
        </w:rPr>
        <w:t xml:space="preserve">: </w:t>
      </w:r>
    </w:p>
    <w:p w14:paraId="3CCE9022" w14:textId="77777777" w:rsidR="000A555D" w:rsidRDefault="000A555D" w:rsidP="001E65F9">
      <w:pPr>
        <w:suppressAutoHyphens w:val="0"/>
        <w:spacing w:line="276" w:lineRule="auto"/>
        <w:jc w:val="both"/>
      </w:pPr>
    </w:p>
    <w:p w14:paraId="31A139E9" w14:textId="196D53E0" w:rsidR="00B3052D" w:rsidRPr="00E3341E" w:rsidRDefault="00B3052D" w:rsidP="00B3052D">
      <w:pPr>
        <w:pStyle w:val="Listaszerbekezds"/>
        <w:numPr>
          <w:ilvl w:val="0"/>
          <w:numId w:val="42"/>
        </w:numPr>
        <w:suppressAutoHyphens w:val="0"/>
        <w:spacing w:line="360" w:lineRule="auto"/>
        <w:jc w:val="both"/>
      </w:pPr>
      <w:r w:rsidRPr="00E3341E">
        <w:t xml:space="preserve">a Felzárkózó Települések programban megjelölt 300 (háromszáz) településen kívánják megvalósítani a zenei programjaikat és a településen a Magyar Máltai Szeretetszolgálat által </w:t>
      </w:r>
      <w:r w:rsidR="00DE0D1F">
        <w:t xml:space="preserve">a </w:t>
      </w:r>
      <w:bookmarkStart w:id="57" w:name="_GoBack"/>
      <w:bookmarkEnd w:id="57"/>
      <w:r w:rsidRPr="00E3341E">
        <w:t>Szimfónia Program megvalósul a támogatási időszak alatt;</w:t>
      </w:r>
    </w:p>
    <w:p w14:paraId="49601F55" w14:textId="62308C1B" w:rsidR="00A06423" w:rsidRDefault="00A06423" w:rsidP="00B843F5">
      <w:pPr>
        <w:pStyle w:val="Listaszerbekezds"/>
        <w:numPr>
          <w:ilvl w:val="0"/>
          <w:numId w:val="42"/>
        </w:numPr>
        <w:suppressAutoHyphens w:val="0"/>
        <w:spacing w:line="276" w:lineRule="auto"/>
        <w:jc w:val="both"/>
      </w:pPr>
      <w:r w:rsidRPr="00D16D0B">
        <w:t xml:space="preserve">más központi költségvetési forrásból, azonos célra, azonos időtartamra nézve támogatásban </w:t>
      </w:r>
      <w:r>
        <w:t>részesülnek</w:t>
      </w:r>
      <w:r w:rsidR="00792998">
        <w:t>;</w:t>
      </w:r>
    </w:p>
    <w:p w14:paraId="0E15B54E" w14:textId="5FFE32BF" w:rsidR="001A29C4" w:rsidRDefault="001A29C4" w:rsidP="00B843F5">
      <w:pPr>
        <w:pStyle w:val="Listaszerbekezds"/>
        <w:numPr>
          <w:ilvl w:val="0"/>
          <w:numId w:val="42"/>
        </w:numPr>
        <w:suppressAutoHyphens w:val="0"/>
        <w:spacing w:line="276" w:lineRule="auto"/>
        <w:jc w:val="both"/>
      </w:pPr>
      <w:r w:rsidRPr="00EE7A1E">
        <w:t>a ZENE-22 kódú pályázati elszámolás</w:t>
      </w:r>
      <w:r>
        <w:t>ukat</w:t>
      </w:r>
      <w:r w:rsidRPr="00EE7A1E">
        <w:t xml:space="preserve"> nem </w:t>
      </w:r>
      <w:r>
        <w:t>nyújtották be.</w:t>
      </w:r>
    </w:p>
    <w:p w14:paraId="33141BBF" w14:textId="77777777" w:rsidR="00792998" w:rsidRDefault="00792998" w:rsidP="00B843F5">
      <w:pPr>
        <w:pStyle w:val="Listaszerbekezds"/>
        <w:suppressAutoHyphens w:val="0"/>
        <w:spacing w:line="276" w:lineRule="auto"/>
        <w:jc w:val="both"/>
      </w:pPr>
    </w:p>
    <w:p w14:paraId="58585709" w14:textId="77777777" w:rsidR="000A555D" w:rsidRPr="00DF6997" w:rsidRDefault="000A555D" w:rsidP="00BC5052">
      <w:pPr>
        <w:pStyle w:val="Cmsor1"/>
        <w:spacing w:line="276" w:lineRule="auto"/>
        <w:rPr>
          <w:rFonts w:ascii="Times New Roman" w:eastAsia="Arial Unicode MS" w:hAnsi="Times New Roman" w:cs="Times New Roman"/>
          <w:sz w:val="24"/>
          <w:szCs w:val="24"/>
        </w:rPr>
      </w:pPr>
      <w:bookmarkStart w:id="58" w:name="_Toc135855006"/>
      <w:bookmarkStart w:id="59" w:name="_Toc135855647"/>
      <w:bookmarkStart w:id="60" w:name="_Toc135897664"/>
      <w:bookmarkStart w:id="61" w:name="_Toc138070429"/>
      <w:bookmarkStart w:id="62" w:name="_Toc138076987"/>
      <w:bookmarkStart w:id="63" w:name="_Toc138158954"/>
      <w:bookmarkStart w:id="64" w:name="_Toc135855007"/>
      <w:bookmarkStart w:id="65" w:name="_Toc135855648"/>
      <w:bookmarkStart w:id="66" w:name="_Toc135897665"/>
      <w:bookmarkStart w:id="67" w:name="_Toc138070430"/>
      <w:bookmarkStart w:id="68" w:name="_Toc138076988"/>
      <w:bookmarkStart w:id="69" w:name="_Toc138158955"/>
      <w:bookmarkStart w:id="70" w:name="_Toc135855008"/>
      <w:bookmarkStart w:id="71" w:name="_Toc135855649"/>
      <w:bookmarkStart w:id="72" w:name="_Toc135897666"/>
      <w:bookmarkStart w:id="73" w:name="_Toc138070431"/>
      <w:bookmarkStart w:id="74" w:name="_Toc138076989"/>
      <w:bookmarkStart w:id="75" w:name="_Toc138158956"/>
      <w:bookmarkStart w:id="76" w:name="_Toc135855009"/>
      <w:bookmarkStart w:id="77" w:name="_Toc135855650"/>
      <w:bookmarkStart w:id="78" w:name="_Toc135897667"/>
      <w:bookmarkStart w:id="79" w:name="_Toc138070432"/>
      <w:bookmarkStart w:id="80" w:name="_Toc138076990"/>
      <w:bookmarkStart w:id="81" w:name="_Toc138158957"/>
      <w:bookmarkStart w:id="82" w:name="_Toc135855010"/>
      <w:bookmarkStart w:id="83" w:name="_Toc135855651"/>
      <w:bookmarkStart w:id="84" w:name="_Toc135897668"/>
      <w:bookmarkStart w:id="85" w:name="_Toc138070433"/>
      <w:bookmarkStart w:id="86" w:name="_Toc138076991"/>
      <w:bookmarkStart w:id="87" w:name="_Toc138158958"/>
      <w:bookmarkStart w:id="88" w:name="_Toc135855011"/>
      <w:bookmarkStart w:id="89" w:name="_Toc135855652"/>
      <w:bookmarkStart w:id="90" w:name="_Toc135897669"/>
      <w:bookmarkStart w:id="91" w:name="_Toc138070434"/>
      <w:bookmarkStart w:id="92" w:name="_Toc138076992"/>
      <w:bookmarkStart w:id="93" w:name="_Toc138158959"/>
      <w:bookmarkStart w:id="94" w:name="_Toc135855012"/>
      <w:bookmarkStart w:id="95" w:name="_Toc135855653"/>
      <w:bookmarkStart w:id="96" w:name="_Toc135897670"/>
      <w:bookmarkStart w:id="97" w:name="_Toc138070435"/>
      <w:bookmarkStart w:id="98" w:name="_Toc138076993"/>
      <w:bookmarkStart w:id="99" w:name="_Toc138158960"/>
      <w:bookmarkStart w:id="100" w:name="_Toc14255469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DF6997">
        <w:rPr>
          <w:rFonts w:ascii="Times New Roman" w:eastAsia="Arial Unicode MS" w:hAnsi="Times New Roman" w:cs="Times New Roman"/>
          <w:sz w:val="24"/>
          <w:szCs w:val="24"/>
        </w:rPr>
        <w:t>A Pályázathoz benyújtandó dokumentumok köre</w:t>
      </w:r>
      <w:bookmarkEnd w:id="100"/>
    </w:p>
    <w:p w14:paraId="500FE1BD" w14:textId="77777777" w:rsidR="000A555D" w:rsidRDefault="000A555D" w:rsidP="001E65F9">
      <w:pPr>
        <w:spacing w:line="276" w:lineRule="auto"/>
        <w:jc w:val="both"/>
      </w:pPr>
    </w:p>
    <w:p w14:paraId="0C53F7F7" w14:textId="75353FD8" w:rsidR="000A555D" w:rsidRPr="00DF6997" w:rsidRDefault="000A555D" w:rsidP="001E65F9">
      <w:pPr>
        <w:spacing w:line="276" w:lineRule="auto"/>
        <w:jc w:val="both"/>
        <w:rPr>
          <w:kern w:val="0"/>
          <w:lang w:eastAsia="hu-HU"/>
        </w:rPr>
      </w:pPr>
      <w:r w:rsidRPr="00DF6997">
        <w:t>A pályázat véglegesítéséig az elektronikus felület kitöltése mellett az alábbi dokumentumok csatolása szükséges:</w:t>
      </w:r>
    </w:p>
    <w:p w14:paraId="0C5C6C37" w14:textId="77777777" w:rsidR="000A555D" w:rsidRPr="00DF6997" w:rsidRDefault="000A555D" w:rsidP="001E65F9">
      <w:pPr>
        <w:pStyle w:val="Szvegtrzs"/>
        <w:spacing w:line="276" w:lineRule="auto"/>
        <w:rPr>
          <w:szCs w:val="24"/>
        </w:rPr>
      </w:pPr>
    </w:p>
    <w:tbl>
      <w:tblPr>
        <w:tblStyle w:val="Rcsostblzat1"/>
        <w:tblW w:w="0" w:type="auto"/>
        <w:jc w:val="center"/>
        <w:tblLook w:val="04A0" w:firstRow="1" w:lastRow="0" w:firstColumn="1" w:lastColumn="0" w:noHBand="0" w:noVBand="1"/>
      </w:tblPr>
      <w:tblGrid>
        <w:gridCol w:w="6372"/>
        <w:gridCol w:w="2688"/>
      </w:tblGrid>
      <w:tr w:rsidR="000A555D" w:rsidRPr="00DF6997" w14:paraId="630ACE6A" w14:textId="77777777" w:rsidTr="006B4062">
        <w:trPr>
          <w:trHeight w:val="397"/>
          <w:jc w:val="center"/>
        </w:trPr>
        <w:tc>
          <w:tcPr>
            <w:tcW w:w="6372" w:type="dxa"/>
            <w:shd w:val="clear" w:color="auto" w:fill="808080" w:themeFill="background1" w:themeFillShade="80"/>
            <w:vAlign w:val="center"/>
          </w:tcPr>
          <w:p w14:paraId="50B03745" w14:textId="77777777" w:rsidR="000A555D" w:rsidRPr="00DF6997" w:rsidRDefault="000A555D" w:rsidP="001E65F9">
            <w:pPr>
              <w:spacing w:line="276" w:lineRule="auto"/>
              <w:jc w:val="center"/>
              <w:rPr>
                <w:b/>
                <w:color w:val="FFFFFF" w:themeColor="background1"/>
              </w:rPr>
            </w:pPr>
            <w:r w:rsidRPr="00DF6997">
              <w:rPr>
                <w:b/>
                <w:color w:val="FFFFFF" w:themeColor="background1"/>
              </w:rPr>
              <w:t>Dokumentum megnevezése</w:t>
            </w:r>
          </w:p>
        </w:tc>
        <w:tc>
          <w:tcPr>
            <w:tcW w:w="2688" w:type="dxa"/>
            <w:shd w:val="clear" w:color="auto" w:fill="808080" w:themeFill="background1" w:themeFillShade="80"/>
            <w:vAlign w:val="center"/>
          </w:tcPr>
          <w:p w14:paraId="1345423D" w14:textId="77777777" w:rsidR="000A555D" w:rsidRPr="00DF6997" w:rsidRDefault="000A555D" w:rsidP="001E65F9">
            <w:pPr>
              <w:spacing w:line="276" w:lineRule="auto"/>
              <w:jc w:val="center"/>
              <w:rPr>
                <w:b/>
                <w:color w:val="FFFFFF" w:themeColor="background1"/>
              </w:rPr>
            </w:pPr>
            <w:r w:rsidRPr="00DF6997">
              <w:rPr>
                <w:b/>
                <w:color w:val="FFFFFF" w:themeColor="background1"/>
              </w:rPr>
              <w:t>Benyújtás módja</w:t>
            </w:r>
          </w:p>
        </w:tc>
      </w:tr>
      <w:tr w:rsidR="000A555D" w:rsidRPr="00DF6997" w14:paraId="5FCA8AA1" w14:textId="77777777" w:rsidTr="006B4062">
        <w:trPr>
          <w:jc w:val="center"/>
        </w:trPr>
        <w:tc>
          <w:tcPr>
            <w:tcW w:w="6372" w:type="dxa"/>
          </w:tcPr>
          <w:p w14:paraId="309D9173" w14:textId="77777777" w:rsidR="000A555D" w:rsidRPr="00DF6997" w:rsidRDefault="000A555D" w:rsidP="00BC5052">
            <w:pPr>
              <w:pStyle w:val="Listaszerbekezds"/>
              <w:numPr>
                <w:ilvl w:val="0"/>
                <w:numId w:val="17"/>
              </w:numPr>
              <w:spacing w:line="276" w:lineRule="auto"/>
              <w:ind w:hanging="357"/>
              <w:jc w:val="both"/>
            </w:pPr>
            <w:r w:rsidRPr="00DF6997">
              <w:t>A Pályázó létesítő okiratának vagy jogszabályban meghatározott nyilvántartásba vételét igazoló okiratának az eredeti példányának hitelesített másolata:</w:t>
            </w:r>
          </w:p>
          <w:p w14:paraId="27E1B38F" w14:textId="5C8A9B08" w:rsidR="000A555D" w:rsidRPr="00DF6997" w:rsidRDefault="000A555D" w:rsidP="00BC5052">
            <w:pPr>
              <w:pStyle w:val="Listaszerbekezds"/>
              <w:numPr>
                <w:ilvl w:val="0"/>
                <w:numId w:val="16"/>
              </w:numPr>
              <w:suppressAutoHyphens w:val="0"/>
              <w:spacing w:line="276" w:lineRule="auto"/>
              <w:ind w:hanging="357"/>
              <w:jc w:val="both"/>
            </w:pPr>
            <w:r w:rsidRPr="00DF6997">
              <w:rPr>
                <w:b/>
              </w:rPr>
              <w:t>Települési önkormányzatok</w:t>
            </w:r>
            <w:r w:rsidR="00BB1F1F">
              <w:rPr>
                <w:b/>
              </w:rPr>
              <w:t xml:space="preserve"> esetében</w:t>
            </w:r>
            <w:r w:rsidRPr="00DF6997">
              <w:t xml:space="preserve"> </w:t>
            </w:r>
            <w:r w:rsidR="00A06423">
              <w:t>a</w:t>
            </w:r>
            <w:r w:rsidR="00BB1F1F">
              <w:t>z adatok</w:t>
            </w:r>
            <w:r w:rsidR="00A06423">
              <w:t xml:space="preserve"> </w:t>
            </w:r>
            <w:r w:rsidRPr="00DF6997">
              <w:t>ellenőrzése a Magyar Államkincstár (a továbbiakban: Kincstár) adatbázisára épülve történik az elektronikus rendszerben regisztrált adószám alapján. Az adószám egyezőségének ellenőrzése a települési önkormányzatok felelőssége!</w:t>
            </w:r>
            <w:r w:rsidR="00A06423">
              <w:t xml:space="preserve"> </w:t>
            </w:r>
          </w:p>
          <w:p w14:paraId="18B23311" w14:textId="6226857D" w:rsidR="000A555D" w:rsidRPr="00DF6997" w:rsidRDefault="000A555D" w:rsidP="00BC5052">
            <w:pPr>
              <w:pStyle w:val="Listaszerbekezds"/>
              <w:numPr>
                <w:ilvl w:val="0"/>
                <w:numId w:val="16"/>
              </w:numPr>
              <w:suppressAutoHyphens w:val="0"/>
              <w:spacing w:line="276" w:lineRule="auto"/>
              <w:ind w:hanging="357"/>
              <w:jc w:val="both"/>
            </w:pPr>
            <w:r w:rsidRPr="00DF6997">
              <w:rPr>
                <w:b/>
              </w:rPr>
              <w:t>Roma nemzetiségi önkormányzatok</w:t>
            </w:r>
            <w:r w:rsidRPr="00DF6997">
              <w:t xml:space="preserve"> </w:t>
            </w:r>
            <w:r w:rsidR="00BB1F1F">
              <w:t xml:space="preserve">esetében az adatok </w:t>
            </w:r>
            <w:r w:rsidRPr="00DF6997">
              <w:t>ellenőrzése a Kincstár adatbázisára épülve történik az elektronikus rendszerben regisztrált adószám alapján. Az adószám egyezőségének ellenőrzése a roma nemzetiségi önkormányzatok felelőssége!</w:t>
            </w:r>
          </w:p>
          <w:p w14:paraId="075DDCE9" w14:textId="77777777" w:rsidR="000A555D" w:rsidRPr="00DF6997" w:rsidRDefault="000A555D" w:rsidP="001E65F9">
            <w:pPr>
              <w:pStyle w:val="Listaszerbekezds"/>
              <w:numPr>
                <w:ilvl w:val="0"/>
                <w:numId w:val="16"/>
              </w:numPr>
              <w:suppressAutoHyphens w:val="0"/>
              <w:spacing w:line="276" w:lineRule="auto"/>
              <w:ind w:hanging="357"/>
              <w:jc w:val="both"/>
            </w:pPr>
            <w:r w:rsidRPr="00DF6997">
              <w:rPr>
                <w:b/>
              </w:rPr>
              <w:lastRenderedPageBreak/>
              <w:t>Egyházi Fenntartó Pályázó esetén</w:t>
            </w:r>
            <w:r w:rsidRPr="00DF6997">
              <w:t xml:space="preserve"> Igazságügyi Minisztérium nyilvántartásba vételi okirat / Egyházfőhatósági igazolás hitelesített másolata,</w:t>
            </w:r>
          </w:p>
          <w:p w14:paraId="36F07FEE" w14:textId="44785BC8" w:rsidR="000A555D" w:rsidRPr="00DF6997" w:rsidRDefault="00C76810" w:rsidP="001E65F9">
            <w:pPr>
              <w:pStyle w:val="Listaszerbekezds"/>
              <w:numPr>
                <w:ilvl w:val="0"/>
                <w:numId w:val="16"/>
              </w:numPr>
              <w:suppressAutoHyphens w:val="0"/>
              <w:spacing w:line="276" w:lineRule="auto"/>
              <w:ind w:hanging="357"/>
              <w:jc w:val="both"/>
            </w:pPr>
            <w:r>
              <w:rPr>
                <w:b/>
              </w:rPr>
              <w:t>Civil szervezet</w:t>
            </w:r>
            <w:r w:rsidR="000A555D" w:rsidRPr="00DF6997">
              <w:t xml:space="preserve"> esetében: a pályázat benyújtásakor hatályos létesítő okirat </w:t>
            </w:r>
            <w:r w:rsidR="00BB1F1F" w:rsidRPr="00DF6997">
              <w:t>hitelesített másolata</w:t>
            </w:r>
            <w:r w:rsidR="000A555D" w:rsidRPr="00DF6997">
              <w:t>.</w:t>
            </w:r>
          </w:p>
          <w:p w14:paraId="4368AA86" w14:textId="581B3036" w:rsidR="000A555D" w:rsidRPr="00DF6997" w:rsidRDefault="000A555D" w:rsidP="001E65F9">
            <w:pPr>
              <w:spacing w:line="276" w:lineRule="auto"/>
              <w:ind w:left="597"/>
              <w:jc w:val="both"/>
              <w:rPr>
                <w:color w:val="000000"/>
              </w:rPr>
            </w:pPr>
          </w:p>
        </w:tc>
        <w:tc>
          <w:tcPr>
            <w:tcW w:w="2688" w:type="dxa"/>
            <w:vAlign w:val="center"/>
          </w:tcPr>
          <w:p w14:paraId="2162A116" w14:textId="77777777" w:rsidR="000A555D" w:rsidRPr="00DF6997" w:rsidRDefault="000A555D" w:rsidP="001E65F9">
            <w:pPr>
              <w:spacing w:line="276" w:lineRule="auto"/>
              <w:jc w:val="center"/>
            </w:pPr>
            <w:r w:rsidRPr="00DF6997">
              <w:lastRenderedPageBreak/>
              <w:t>elektronikusan, szkennelt formában az EPER rendszerben a Pályázati felületen</w:t>
            </w:r>
          </w:p>
        </w:tc>
      </w:tr>
      <w:tr w:rsidR="000A555D" w:rsidRPr="00DF6997" w14:paraId="0C9EA06C" w14:textId="77777777" w:rsidTr="006B4062">
        <w:trPr>
          <w:trHeight w:val="983"/>
          <w:jc w:val="center"/>
        </w:trPr>
        <w:tc>
          <w:tcPr>
            <w:tcW w:w="6372" w:type="dxa"/>
          </w:tcPr>
          <w:p w14:paraId="783520D2" w14:textId="77777777" w:rsidR="000A555D" w:rsidRPr="00DF6997" w:rsidRDefault="000A555D" w:rsidP="005764FC">
            <w:pPr>
              <w:numPr>
                <w:ilvl w:val="0"/>
                <w:numId w:val="17"/>
              </w:numPr>
              <w:suppressAutoHyphens w:val="0"/>
              <w:autoSpaceDE w:val="0"/>
              <w:autoSpaceDN w:val="0"/>
              <w:adjustRightInd w:val="0"/>
              <w:spacing w:line="276" w:lineRule="auto"/>
              <w:jc w:val="both"/>
              <w:rPr>
                <w:color w:val="000000"/>
              </w:rPr>
            </w:pPr>
            <w:r w:rsidRPr="00DF6997">
              <w:rPr>
                <w:b/>
                <w:color w:val="000000"/>
              </w:rPr>
              <w:t>Települési önkormányzat</w:t>
            </w:r>
            <w:r w:rsidRPr="00DF6997">
              <w:rPr>
                <w:color w:val="000000"/>
              </w:rPr>
              <w:t xml:space="preserve"> Pályázó esetén a hatályos helyi esélyegyenlőségi program. </w:t>
            </w:r>
          </w:p>
        </w:tc>
        <w:tc>
          <w:tcPr>
            <w:tcW w:w="2688" w:type="dxa"/>
            <w:vAlign w:val="center"/>
          </w:tcPr>
          <w:p w14:paraId="29390C6E" w14:textId="77777777" w:rsidR="000A555D" w:rsidRPr="00DF6997" w:rsidRDefault="000A555D" w:rsidP="00BC5052">
            <w:pPr>
              <w:spacing w:line="276" w:lineRule="auto"/>
              <w:jc w:val="center"/>
            </w:pPr>
            <w:r w:rsidRPr="00DF6997">
              <w:t>elektronikusan, szkennelt formában az EPER rendszerben a Pályázati felületen</w:t>
            </w:r>
          </w:p>
        </w:tc>
      </w:tr>
      <w:tr w:rsidR="000A555D" w:rsidRPr="00DF6997" w14:paraId="3AFD2D90" w14:textId="77777777" w:rsidTr="006B4062">
        <w:trPr>
          <w:trHeight w:val="983"/>
          <w:jc w:val="center"/>
        </w:trPr>
        <w:tc>
          <w:tcPr>
            <w:tcW w:w="6372" w:type="dxa"/>
          </w:tcPr>
          <w:p w14:paraId="3C7CF526" w14:textId="77777777" w:rsidR="000A555D" w:rsidRPr="00DF6997" w:rsidRDefault="000A555D" w:rsidP="005764FC">
            <w:pPr>
              <w:numPr>
                <w:ilvl w:val="0"/>
                <w:numId w:val="17"/>
              </w:numPr>
              <w:suppressAutoHyphens w:val="0"/>
              <w:autoSpaceDE w:val="0"/>
              <w:autoSpaceDN w:val="0"/>
              <w:adjustRightInd w:val="0"/>
              <w:spacing w:line="276" w:lineRule="auto"/>
              <w:jc w:val="both"/>
              <w:rPr>
                <w:color w:val="000000"/>
              </w:rPr>
            </w:pPr>
            <w:r w:rsidRPr="00DF6997">
              <w:rPr>
                <w:color w:val="000000"/>
              </w:rPr>
              <w:t>Összeférhetetlenségi nyilatkozat és érintettségről szóló közzétételi kérelem (cégszerű aláírással ellátva szkennelt formátumban).</w:t>
            </w:r>
          </w:p>
        </w:tc>
        <w:tc>
          <w:tcPr>
            <w:tcW w:w="2688" w:type="dxa"/>
            <w:vAlign w:val="center"/>
          </w:tcPr>
          <w:p w14:paraId="20D58933" w14:textId="77777777" w:rsidR="000A555D" w:rsidRPr="00DF6997" w:rsidRDefault="000A555D" w:rsidP="00BC5052">
            <w:pPr>
              <w:spacing w:line="276" w:lineRule="auto"/>
              <w:jc w:val="center"/>
            </w:pPr>
            <w:r w:rsidRPr="00DF6997">
              <w:t>elektronikusan, szkennelt formában az EPER rendszerben a Pályázati felületen</w:t>
            </w:r>
            <w:r w:rsidRPr="00DF6997" w:rsidDel="00257BAF">
              <w:t xml:space="preserve"> </w:t>
            </w:r>
          </w:p>
        </w:tc>
      </w:tr>
      <w:tr w:rsidR="000A555D" w:rsidRPr="00DF6997" w14:paraId="087BD16F" w14:textId="77777777" w:rsidTr="006B4062">
        <w:trPr>
          <w:trHeight w:val="983"/>
          <w:jc w:val="center"/>
        </w:trPr>
        <w:tc>
          <w:tcPr>
            <w:tcW w:w="6372" w:type="dxa"/>
          </w:tcPr>
          <w:p w14:paraId="1DC9C475" w14:textId="77777777" w:rsidR="000A555D" w:rsidRPr="00DF6997" w:rsidRDefault="000A555D" w:rsidP="005764FC">
            <w:pPr>
              <w:numPr>
                <w:ilvl w:val="0"/>
                <w:numId w:val="17"/>
              </w:numPr>
              <w:suppressAutoHyphens w:val="0"/>
              <w:autoSpaceDE w:val="0"/>
              <w:autoSpaceDN w:val="0"/>
              <w:adjustRightInd w:val="0"/>
              <w:spacing w:line="276" w:lineRule="auto"/>
              <w:jc w:val="both"/>
              <w:rPr>
                <w:color w:val="000000"/>
              </w:rPr>
            </w:pPr>
            <w:r w:rsidRPr="00DF6997">
              <w:rPr>
                <w:color w:val="000000"/>
              </w:rPr>
              <w:t>Szakmai közreműködőkről szóló nyilatkozat</w:t>
            </w:r>
          </w:p>
        </w:tc>
        <w:tc>
          <w:tcPr>
            <w:tcW w:w="2688" w:type="dxa"/>
            <w:vAlign w:val="center"/>
          </w:tcPr>
          <w:p w14:paraId="6082797E" w14:textId="77777777" w:rsidR="000A555D" w:rsidRPr="00DF6997" w:rsidRDefault="000A555D" w:rsidP="00BC5052">
            <w:pPr>
              <w:spacing w:line="276" w:lineRule="auto"/>
              <w:jc w:val="center"/>
            </w:pPr>
            <w:r w:rsidRPr="00DF6997">
              <w:t>elektronikusan, szkennelt formában az EPER rendszerben a Pályázati felületen</w:t>
            </w:r>
          </w:p>
        </w:tc>
      </w:tr>
      <w:tr w:rsidR="000A555D" w:rsidRPr="00DF6997" w14:paraId="348A8F7B" w14:textId="77777777" w:rsidTr="006B4062">
        <w:trPr>
          <w:trHeight w:val="983"/>
          <w:jc w:val="center"/>
        </w:trPr>
        <w:tc>
          <w:tcPr>
            <w:tcW w:w="6372" w:type="dxa"/>
          </w:tcPr>
          <w:p w14:paraId="111E5011" w14:textId="77777777" w:rsidR="000A555D" w:rsidRPr="00DF6997" w:rsidRDefault="000A555D" w:rsidP="005764FC">
            <w:pPr>
              <w:numPr>
                <w:ilvl w:val="0"/>
                <w:numId w:val="17"/>
              </w:numPr>
              <w:suppressAutoHyphens w:val="0"/>
              <w:autoSpaceDE w:val="0"/>
              <w:autoSpaceDN w:val="0"/>
              <w:adjustRightInd w:val="0"/>
              <w:spacing w:line="276" w:lineRule="auto"/>
              <w:jc w:val="both"/>
              <w:rPr>
                <w:color w:val="000000"/>
              </w:rPr>
            </w:pPr>
            <w:r w:rsidRPr="00DF6997">
              <w:rPr>
                <w:color w:val="000000"/>
              </w:rPr>
              <w:t>A Pályázat keretében beszerzésre tervezett hangszerekről szóló nyilatkozat</w:t>
            </w:r>
          </w:p>
        </w:tc>
        <w:tc>
          <w:tcPr>
            <w:tcW w:w="2688" w:type="dxa"/>
            <w:vAlign w:val="center"/>
          </w:tcPr>
          <w:p w14:paraId="52F24D41" w14:textId="77777777" w:rsidR="000A555D" w:rsidRPr="00DF6997" w:rsidRDefault="000A555D" w:rsidP="00BC5052">
            <w:pPr>
              <w:spacing w:line="276" w:lineRule="auto"/>
              <w:jc w:val="center"/>
            </w:pPr>
            <w:r w:rsidRPr="00DF6997">
              <w:t>elektronikus formában az EPER rendszerben</w:t>
            </w:r>
            <w:r w:rsidRPr="00DF6997" w:rsidDel="006375D8">
              <w:t xml:space="preserve"> </w:t>
            </w:r>
            <w:r w:rsidRPr="00DF6997">
              <w:t>a Pályázati felületen</w:t>
            </w:r>
          </w:p>
        </w:tc>
      </w:tr>
      <w:tr w:rsidR="000A555D" w:rsidRPr="00DF6997" w14:paraId="72789B3A" w14:textId="77777777" w:rsidTr="006B4062">
        <w:trPr>
          <w:trHeight w:val="983"/>
          <w:jc w:val="center"/>
        </w:trPr>
        <w:tc>
          <w:tcPr>
            <w:tcW w:w="6372" w:type="dxa"/>
          </w:tcPr>
          <w:p w14:paraId="42AF257E" w14:textId="77777777" w:rsidR="000A555D" w:rsidRPr="00DF6997" w:rsidRDefault="000A555D" w:rsidP="005764FC">
            <w:pPr>
              <w:numPr>
                <w:ilvl w:val="0"/>
                <w:numId w:val="17"/>
              </w:numPr>
              <w:suppressAutoHyphens w:val="0"/>
              <w:autoSpaceDE w:val="0"/>
              <w:autoSpaceDN w:val="0"/>
              <w:adjustRightInd w:val="0"/>
              <w:spacing w:line="276" w:lineRule="auto"/>
              <w:jc w:val="both"/>
              <w:rPr>
                <w:color w:val="000000"/>
              </w:rPr>
            </w:pPr>
            <w:r w:rsidRPr="00DF6997">
              <w:rPr>
                <w:color w:val="000000"/>
              </w:rPr>
              <w:t>Befogadó köznevelési intézmény nyilatkozata (amennyiben a program megvalósítása ott történik)</w:t>
            </w:r>
          </w:p>
        </w:tc>
        <w:tc>
          <w:tcPr>
            <w:tcW w:w="2688" w:type="dxa"/>
            <w:vAlign w:val="center"/>
          </w:tcPr>
          <w:p w14:paraId="543E3B5F" w14:textId="77777777" w:rsidR="000A555D" w:rsidRPr="00DF6997" w:rsidRDefault="000A555D" w:rsidP="00BC5052">
            <w:pPr>
              <w:spacing w:line="276" w:lineRule="auto"/>
              <w:jc w:val="center"/>
            </w:pPr>
            <w:r w:rsidRPr="00DF6997">
              <w:t>elektronikusan, szkennelt formában az EPER rendszerben a Pályázati felületen</w:t>
            </w:r>
          </w:p>
        </w:tc>
      </w:tr>
      <w:tr w:rsidR="008B7B6F" w:rsidRPr="00DF6997" w14:paraId="1EF5614F" w14:textId="77777777" w:rsidTr="006B4062">
        <w:trPr>
          <w:trHeight w:val="983"/>
          <w:jc w:val="center"/>
        </w:trPr>
        <w:tc>
          <w:tcPr>
            <w:tcW w:w="6372" w:type="dxa"/>
          </w:tcPr>
          <w:p w14:paraId="17E7F99B" w14:textId="1BABE558" w:rsidR="008B7B6F" w:rsidRPr="00DF6997" w:rsidRDefault="00223DFF" w:rsidP="005764FC">
            <w:pPr>
              <w:pStyle w:val="Default"/>
              <w:numPr>
                <w:ilvl w:val="0"/>
                <w:numId w:val="17"/>
              </w:numPr>
              <w:suppressAutoHyphens w:val="0"/>
              <w:autoSpaceDE w:val="0"/>
              <w:autoSpaceDN w:val="0"/>
              <w:adjustRightInd w:val="0"/>
              <w:spacing w:line="276" w:lineRule="auto"/>
              <w:jc w:val="both"/>
            </w:pPr>
            <w:r>
              <w:t>M</w:t>
            </w:r>
            <w:r w:rsidR="008B7B6F">
              <w:t xml:space="preserve">unkaterv (heti/havi ütemezés, </w:t>
            </w:r>
            <w:r>
              <w:t xml:space="preserve">óraszámok, </w:t>
            </w:r>
            <w:r w:rsidR="008B7B6F">
              <w:t>helyszín bemutatása, a tervezett foglalkozások leírása, a családok bevonására vonatkozó tervek, zárórendezvény</w:t>
            </w:r>
            <w:r w:rsidR="00792998">
              <w:t>,</w:t>
            </w:r>
            <w:r w:rsidR="008B7B6F">
              <w:t xml:space="preserve"> stb.)</w:t>
            </w:r>
          </w:p>
        </w:tc>
        <w:tc>
          <w:tcPr>
            <w:tcW w:w="2688" w:type="dxa"/>
            <w:vAlign w:val="center"/>
          </w:tcPr>
          <w:p w14:paraId="395F7AC3" w14:textId="77777777" w:rsidR="008B7B6F" w:rsidRPr="00DF6997" w:rsidRDefault="008B7B6F" w:rsidP="00BC5052">
            <w:pPr>
              <w:spacing w:line="276" w:lineRule="auto"/>
              <w:jc w:val="center"/>
            </w:pPr>
            <w:r w:rsidRPr="00DF6997">
              <w:t>elektronikusan, szkennelt formában az EPER rendszerben a Pályázati felületen</w:t>
            </w:r>
          </w:p>
        </w:tc>
      </w:tr>
      <w:tr w:rsidR="000A555D" w:rsidRPr="00DF6997" w14:paraId="34A7A739" w14:textId="77777777" w:rsidTr="006B4062">
        <w:trPr>
          <w:trHeight w:val="983"/>
          <w:jc w:val="center"/>
        </w:trPr>
        <w:tc>
          <w:tcPr>
            <w:tcW w:w="6372" w:type="dxa"/>
          </w:tcPr>
          <w:p w14:paraId="46A2DEB4" w14:textId="77777777" w:rsidR="000A555D" w:rsidRPr="00DF6997" w:rsidRDefault="000A555D" w:rsidP="005764FC">
            <w:pPr>
              <w:pStyle w:val="Default"/>
              <w:numPr>
                <w:ilvl w:val="0"/>
                <w:numId w:val="17"/>
              </w:numPr>
              <w:suppressAutoHyphens w:val="0"/>
              <w:autoSpaceDE w:val="0"/>
              <w:autoSpaceDN w:val="0"/>
              <w:adjustRightInd w:val="0"/>
              <w:spacing w:line="276" w:lineRule="auto"/>
              <w:jc w:val="both"/>
            </w:pPr>
            <w:r w:rsidRPr="00DF6997">
              <w:t xml:space="preserve">Az igényelt </w:t>
            </w:r>
            <w:r w:rsidRPr="00DF6997">
              <w:rPr>
                <w:b/>
              </w:rPr>
              <w:t xml:space="preserve">támogatási összeg alapjául szolgáló árajánlat </w:t>
            </w:r>
            <w:r w:rsidRPr="00DF6997">
              <w:rPr>
                <w:b/>
                <w:u w:val="single"/>
              </w:rPr>
              <w:t>hangszervásárláshoz</w:t>
            </w:r>
            <w:r w:rsidRPr="00DF6997">
              <w:t>.</w:t>
            </w:r>
          </w:p>
          <w:p w14:paraId="71467269" w14:textId="77777777" w:rsidR="000A555D" w:rsidRPr="00DF6997" w:rsidRDefault="000A555D" w:rsidP="00BC5052">
            <w:pPr>
              <w:pStyle w:val="Default"/>
              <w:spacing w:line="276" w:lineRule="auto"/>
              <w:ind w:left="596"/>
              <w:jc w:val="both"/>
            </w:pPr>
            <w:r w:rsidRPr="00DF6997">
              <w:rPr>
                <w:b/>
              </w:rPr>
              <w:t>Figyelem!</w:t>
            </w:r>
            <w:r w:rsidRPr="00DF6997">
              <w:t xml:space="preserve"> Az </w:t>
            </w:r>
            <w:r w:rsidRPr="00DF6997">
              <w:rPr>
                <w:b/>
              </w:rPr>
              <w:t>árajánlatnak kötelezően tartalmaznia</w:t>
            </w:r>
            <w:r w:rsidRPr="00DF6997">
              <w:t xml:space="preserve"> szükséges a mellékletek között megtalálható árajánlat bekérő sablonban rögzített adatokat. Kizárólag hangszervásárláshoz szükséges árajánlat felcsatolása.</w:t>
            </w:r>
          </w:p>
        </w:tc>
        <w:tc>
          <w:tcPr>
            <w:tcW w:w="2688" w:type="dxa"/>
            <w:vAlign w:val="center"/>
          </w:tcPr>
          <w:p w14:paraId="36A009E0" w14:textId="77777777" w:rsidR="000A555D" w:rsidRPr="00DF6997" w:rsidRDefault="000A555D" w:rsidP="001E65F9">
            <w:pPr>
              <w:spacing w:line="276" w:lineRule="auto"/>
              <w:jc w:val="center"/>
            </w:pPr>
            <w:r w:rsidRPr="00DF6997">
              <w:t>elektronikusan, szkennelt formában az EPER rendszerben a Pályázati felületen</w:t>
            </w:r>
          </w:p>
        </w:tc>
      </w:tr>
      <w:tr w:rsidR="000A555D" w:rsidRPr="00DF6997" w14:paraId="24AE0C58" w14:textId="77777777" w:rsidTr="006B4062">
        <w:trPr>
          <w:trHeight w:val="983"/>
          <w:jc w:val="center"/>
        </w:trPr>
        <w:tc>
          <w:tcPr>
            <w:tcW w:w="6372" w:type="dxa"/>
          </w:tcPr>
          <w:p w14:paraId="1EC70F2C" w14:textId="77777777" w:rsidR="000A555D" w:rsidRPr="00DF6997" w:rsidRDefault="000A555D" w:rsidP="005764FC">
            <w:pPr>
              <w:pStyle w:val="Default"/>
              <w:numPr>
                <w:ilvl w:val="0"/>
                <w:numId w:val="17"/>
              </w:numPr>
              <w:suppressAutoHyphens w:val="0"/>
              <w:autoSpaceDE w:val="0"/>
              <w:autoSpaceDN w:val="0"/>
              <w:adjustRightInd w:val="0"/>
              <w:spacing w:line="276" w:lineRule="auto"/>
              <w:jc w:val="both"/>
            </w:pPr>
            <w:r w:rsidRPr="00DF6997">
              <w:t xml:space="preserve">Roma </w:t>
            </w:r>
            <w:r w:rsidRPr="00DF6997">
              <w:rPr>
                <w:b/>
              </w:rPr>
              <w:t>nemzetiségi önkormányzatok</w:t>
            </w:r>
            <w:r w:rsidRPr="00DF6997">
              <w:t xml:space="preserve"> esetén s</w:t>
            </w:r>
            <w:r w:rsidRPr="00DF6997">
              <w:rPr>
                <w:b/>
              </w:rPr>
              <w:t>zükséges a pályázat megvalósításához kapcsolódó pályázat benyújtásáról szóló testületi határozat.</w:t>
            </w:r>
            <w:r w:rsidRPr="00DF6997">
              <w:t xml:space="preserve"> (cégszerű aláírással ellátva szkennelt formátumban)</w:t>
            </w:r>
          </w:p>
        </w:tc>
        <w:tc>
          <w:tcPr>
            <w:tcW w:w="2688" w:type="dxa"/>
            <w:vAlign w:val="center"/>
          </w:tcPr>
          <w:p w14:paraId="559DE02D" w14:textId="77777777" w:rsidR="000A555D" w:rsidRPr="00DF6997" w:rsidRDefault="000A555D" w:rsidP="00BC5052">
            <w:pPr>
              <w:spacing w:line="276" w:lineRule="auto"/>
              <w:jc w:val="center"/>
            </w:pPr>
            <w:r w:rsidRPr="00DF6997">
              <w:t>elektronikusan, szkennelt formában az EPER rendszerben</w:t>
            </w:r>
            <w:r w:rsidRPr="00DF6997" w:rsidDel="006375D8">
              <w:t xml:space="preserve"> </w:t>
            </w:r>
            <w:r w:rsidRPr="00DF6997">
              <w:t>a Pályázati felületen</w:t>
            </w:r>
          </w:p>
        </w:tc>
      </w:tr>
    </w:tbl>
    <w:p w14:paraId="441C5852" w14:textId="77777777" w:rsidR="000A555D" w:rsidRPr="00DF6997" w:rsidRDefault="000A555D" w:rsidP="00BC5052">
      <w:pPr>
        <w:spacing w:line="276" w:lineRule="auto"/>
      </w:pPr>
      <w:bookmarkStart w:id="101" w:name="_Toc45895897"/>
      <w:bookmarkEnd w:id="101"/>
    </w:p>
    <w:p w14:paraId="0E751F27" w14:textId="77777777" w:rsidR="000A555D" w:rsidRPr="00DF6997" w:rsidRDefault="000A555D" w:rsidP="00BC5052">
      <w:pPr>
        <w:pStyle w:val="Cmsor1"/>
        <w:numPr>
          <w:ilvl w:val="0"/>
          <w:numId w:val="15"/>
        </w:numPr>
        <w:spacing w:line="276" w:lineRule="auto"/>
        <w:rPr>
          <w:rFonts w:ascii="Times New Roman" w:hAnsi="Times New Roman" w:cs="Times New Roman"/>
          <w:bCs/>
          <w:vanish/>
          <w:sz w:val="24"/>
          <w:szCs w:val="24"/>
        </w:rPr>
      </w:pPr>
      <w:bookmarkStart w:id="102" w:name="_Toc89702016"/>
      <w:bookmarkStart w:id="103" w:name="_Toc89702017"/>
      <w:bookmarkStart w:id="104" w:name="_Toc142554691"/>
      <w:bookmarkEnd w:id="102"/>
      <w:bookmarkEnd w:id="103"/>
      <w:r w:rsidRPr="00DF6997">
        <w:rPr>
          <w:rFonts w:ascii="Times New Roman" w:hAnsi="Times New Roman" w:cs="Times New Roman"/>
          <w:sz w:val="24"/>
          <w:szCs w:val="24"/>
        </w:rPr>
        <w:t>A támogatás formája és mértéke</w:t>
      </w:r>
      <w:bookmarkEnd w:id="104"/>
    </w:p>
    <w:p w14:paraId="26398C26" w14:textId="77777777" w:rsidR="000A555D" w:rsidRPr="00DF6997" w:rsidRDefault="000A555D" w:rsidP="001E65F9">
      <w:pPr>
        <w:pStyle w:val="Szvegtrzs"/>
        <w:spacing w:line="276" w:lineRule="auto"/>
        <w:rPr>
          <w:szCs w:val="24"/>
        </w:rPr>
      </w:pPr>
    </w:p>
    <w:p w14:paraId="08C24747" w14:textId="2036D56D" w:rsidR="000A555D" w:rsidRPr="00DF6997" w:rsidRDefault="000A555D" w:rsidP="001E65F9">
      <w:pPr>
        <w:pStyle w:val="Szvegtrzs"/>
        <w:spacing w:line="276" w:lineRule="auto"/>
        <w:rPr>
          <w:szCs w:val="24"/>
        </w:rPr>
      </w:pPr>
      <w:r w:rsidRPr="00DF6997">
        <w:rPr>
          <w:szCs w:val="24"/>
        </w:rPr>
        <w:t xml:space="preserve">A Pályázat útján igényelhető támogatás maximálisan 100% intenzitású, vissza nem térítendő költségvetési támogatás (a továbbiakban: </w:t>
      </w:r>
      <w:r w:rsidRPr="00DF6997">
        <w:rPr>
          <w:b/>
          <w:szCs w:val="24"/>
        </w:rPr>
        <w:t>Támogatás</w:t>
      </w:r>
      <w:r w:rsidRPr="00DF6997">
        <w:rPr>
          <w:szCs w:val="24"/>
        </w:rPr>
        <w:t>). A Támogatás igénybevétele utólagos elszámolás melletti, 100%-os mértékű támogatási előleg formájában történik.</w:t>
      </w:r>
    </w:p>
    <w:p w14:paraId="20352E7C" w14:textId="77777777" w:rsidR="000A555D" w:rsidRPr="00DF6997" w:rsidRDefault="000A555D" w:rsidP="001E65F9">
      <w:pPr>
        <w:pStyle w:val="Szvegtrzs"/>
        <w:spacing w:line="276" w:lineRule="auto"/>
        <w:rPr>
          <w:szCs w:val="24"/>
        </w:rPr>
      </w:pPr>
    </w:p>
    <w:p w14:paraId="33450DA9" w14:textId="77777777" w:rsidR="000A555D" w:rsidRPr="00DF6997" w:rsidRDefault="000A555D" w:rsidP="001E65F9">
      <w:pPr>
        <w:pStyle w:val="Szvegtrzs"/>
        <w:spacing w:line="276" w:lineRule="auto"/>
        <w:rPr>
          <w:szCs w:val="24"/>
        </w:rPr>
      </w:pPr>
      <w:r w:rsidRPr="00DF6997">
        <w:rPr>
          <w:szCs w:val="24"/>
        </w:rPr>
        <w:t>A Pályázathoz saját forrás biztosítása nem szükséges.</w:t>
      </w:r>
    </w:p>
    <w:p w14:paraId="7B29D239" w14:textId="77777777" w:rsidR="000A555D" w:rsidRPr="00DF6997" w:rsidRDefault="000A555D" w:rsidP="001E65F9">
      <w:pPr>
        <w:pStyle w:val="Szvegtrzs"/>
        <w:spacing w:line="276" w:lineRule="auto"/>
        <w:rPr>
          <w:szCs w:val="24"/>
        </w:rPr>
      </w:pPr>
    </w:p>
    <w:p w14:paraId="0E72E001" w14:textId="706FFA4E" w:rsidR="000A555D" w:rsidRPr="00DF6997" w:rsidRDefault="000A555D" w:rsidP="001E65F9">
      <w:pPr>
        <w:pStyle w:val="Szvegtrzs"/>
        <w:spacing w:line="276" w:lineRule="auto"/>
        <w:rPr>
          <w:szCs w:val="24"/>
        </w:rPr>
      </w:pPr>
      <w:r w:rsidRPr="00DF6997">
        <w:rPr>
          <w:szCs w:val="24"/>
        </w:rPr>
        <w:t xml:space="preserve">Az elnyerhető Támogatás összege </w:t>
      </w:r>
      <w:r w:rsidR="00933092">
        <w:rPr>
          <w:szCs w:val="24"/>
        </w:rPr>
        <w:t xml:space="preserve">pályázatonként </w:t>
      </w:r>
      <w:r w:rsidRPr="00DF6997">
        <w:rPr>
          <w:szCs w:val="24"/>
        </w:rPr>
        <w:t xml:space="preserve">maximálisan </w:t>
      </w:r>
      <w:r w:rsidR="0099067D">
        <w:rPr>
          <w:b/>
          <w:szCs w:val="24"/>
        </w:rPr>
        <w:t>2 000 000</w:t>
      </w:r>
      <w:r w:rsidR="00BB1F1F">
        <w:rPr>
          <w:b/>
          <w:szCs w:val="24"/>
        </w:rPr>
        <w:t xml:space="preserve"> </w:t>
      </w:r>
      <w:r w:rsidRPr="00EA1E5E">
        <w:rPr>
          <w:b/>
          <w:szCs w:val="24"/>
        </w:rPr>
        <w:t xml:space="preserve">Ft, azaz </w:t>
      </w:r>
      <w:r w:rsidR="0099067D">
        <w:rPr>
          <w:b/>
          <w:szCs w:val="24"/>
        </w:rPr>
        <w:t>kétmillió</w:t>
      </w:r>
      <w:r w:rsidR="005624F0" w:rsidRPr="00EA1E5E">
        <w:rPr>
          <w:b/>
          <w:szCs w:val="24"/>
        </w:rPr>
        <w:t xml:space="preserve"> </w:t>
      </w:r>
      <w:r w:rsidRPr="00EA1E5E">
        <w:rPr>
          <w:b/>
          <w:szCs w:val="24"/>
        </w:rPr>
        <w:t>forint</w:t>
      </w:r>
      <w:r w:rsidRPr="00EA1E5E">
        <w:rPr>
          <w:szCs w:val="24"/>
        </w:rPr>
        <w:t xml:space="preserve">. </w:t>
      </w:r>
    </w:p>
    <w:p w14:paraId="68082D40" w14:textId="77777777" w:rsidR="000A555D" w:rsidRPr="00DF6997" w:rsidRDefault="000A555D" w:rsidP="001E65F9">
      <w:pPr>
        <w:pStyle w:val="Szvegtrzs"/>
        <w:spacing w:line="276" w:lineRule="auto"/>
        <w:rPr>
          <w:szCs w:val="24"/>
        </w:rPr>
      </w:pPr>
    </w:p>
    <w:p w14:paraId="1CBCD482" w14:textId="77777777" w:rsidR="000A555D" w:rsidRPr="00DF6997" w:rsidRDefault="000A555D" w:rsidP="001E65F9">
      <w:pPr>
        <w:pStyle w:val="Cmsor1"/>
        <w:spacing w:line="276" w:lineRule="auto"/>
        <w:rPr>
          <w:rFonts w:ascii="Times New Roman" w:hAnsi="Times New Roman" w:cs="Times New Roman"/>
          <w:bCs/>
          <w:vanish/>
          <w:sz w:val="24"/>
          <w:szCs w:val="24"/>
        </w:rPr>
      </w:pPr>
      <w:bookmarkStart w:id="105" w:name="_Toc142554692"/>
      <w:r w:rsidRPr="00DF6997">
        <w:rPr>
          <w:rFonts w:ascii="Times New Roman" w:hAnsi="Times New Roman" w:cs="Times New Roman"/>
          <w:sz w:val="24"/>
          <w:szCs w:val="24"/>
        </w:rPr>
        <w:t>Rendelkezésre álló keretösszeg</w:t>
      </w:r>
      <w:bookmarkEnd w:id="105"/>
    </w:p>
    <w:p w14:paraId="61A6B2BC" w14:textId="77777777" w:rsidR="000A555D" w:rsidRPr="00DF6997" w:rsidRDefault="000A555D" w:rsidP="001E65F9">
      <w:pPr>
        <w:pStyle w:val="Szvegtrzs"/>
        <w:spacing w:line="276" w:lineRule="auto"/>
        <w:rPr>
          <w:szCs w:val="24"/>
        </w:rPr>
      </w:pPr>
    </w:p>
    <w:p w14:paraId="5323B23C" w14:textId="199C138B" w:rsidR="000A555D" w:rsidRPr="00DF6997" w:rsidRDefault="000A555D" w:rsidP="001E65F9">
      <w:pPr>
        <w:pStyle w:val="Szvegtrzs"/>
        <w:spacing w:line="276" w:lineRule="auto"/>
        <w:rPr>
          <w:szCs w:val="24"/>
        </w:rPr>
      </w:pPr>
      <w:r w:rsidRPr="00DF6997">
        <w:rPr>
          <w:szCs w:val="24"/>
        </w:rPr>
        <w:t xml:space="preserve">A benyújtott Pályázatok támogatására rendelkezésre álló keretösszeg </w:t>
      </w:r>
      <w:r w:rsidR="00EA1E5E" w:rsidRPr="00EA1E5E">
        <w:rPr>
          <w:b/>
          <w:szCs w:val="24"/>
        </w:rPr>
        <w:t>90</w:t>
      </w:r>
      <w:r w:rsidR="00BB1F1F">
        <w:rPr>
          <w:b/>
          <w:szCs w:val="24"/>
        </w:rPr>
        <w:t> </w:t>
      </w:r>
      <w:r w:rsidR="00EA1E5E" w:rsidRPr="00EA1E5E">
        <w:rPr>
          <w:b/>
          <w:szCs w:val="24"/>
        </w:rPr>
        <w:t>000</w:t>
      </w:r>
      <w:r w:rsidR="00BB1F1F">
        <w:rPr>
          <w:b/>
          <w:szCs w:val="24"/>
        </w:rPr>
        <w:t> </w:t>
      </w:r>
      <w:r w:rsidR="00EA1E5E" w:rsidRPr="00EA1E5E">
        <w:rPr>
          <w:b/>
          <w:szCs w:val="24"/>
        </w:rPr>
        <w:t>000</w:t>
      </w:r>
      <w:r w:rsidR="00BB1F1F">
        <w:rPr>
          <w:b/>
          <w:szCs w:val="24"/>
        </w:rPr>
        <w:t> </w:t>
      </w:r>
      <w:r w:rsidRPr="00EA1E5E">
        <w:rPr>
          <w:b/>
          <w:szCs w:val="24"/>
        </w:rPr>
        <w:t xml:space="preserve">Ft, azaz </w:t>
      </w:r>
      <w:r w:rsidR="00EA1E5E" w:rsidRPr="00EA1E5E">
        <w:rPr>
          <w:b/>
          <w:szCs w:val="24"/>
        </w:rPr>
        <w:t>kilencvenmillió</w:t>
      </w:r>
      <w:r w:rsidRPr="00EA1E5E">
        <w:rPr>
          <w:b/>
          <w:szCs w:val="24"/>
        </w:rPr>
        <w:t xml:space="preserve"> forint</w:t>
      </w:r>
      <w:r w:rsidRPr="00EA1E5E">
        <w:rPr>
          <w:szCs w:val="24"/>
        </w:rPr>
        <w:t>,</w:t>
      </w:r>
      <w:r w:rsidRPr="00DF6997">
        <w:rPr>
          <w:szCs w:val="24"/>
        </w:rPr>
        <w:t xml:space="preserve"> mely Magyarország 202</w:t>
      </w:r>
      <w:r w:rsidR="0099067D">
        <w:rPr>
          <w:szCs w:val="24"/>
        </w:rPr>
        <w:t>4</w:t>
      </w:r>
      <w:r w:rsidRPr="00DF6997">
        <w:rPr>
          <w:szCs w:val="24"/>
        </w:rPr>
        <w:t>. évi központi költségvetéséről szóló 202</w:t>
      </w:r>
      <w:r w:rsidR="0099067D">
        <w:rPr>
          <w:szCs w:val="24"/>
        </w:rPr>
        <w:t>3</w:t>
      </w:r>
      <w:r w:rsidRPr="00DF6997">
        <w:rPr>
          <w:szCs w:val="24"/>
        </w:rPr>
        <w:t xml:space="preserve">. évi </w:t>
      </w:r>
      <w:r w:rsidR="0099067D">
        <w:rPr>
          <w:szCs w:val="24"/>
        </w:rPr>
        <w:t>LV</w:t>
      </w:r>
      <w:r w:rsidRPr="00DF6997">
        <w:rPr>
          <w:szCs w:val="24"/>
        </w:rPr>
        <w:t xml:space="preserve">. törvény 1. melléklet XIV. Belügyminisztérium fejezet, 20. Fejezeti kezelésű előirányzatok cím, 5. Társadalmi felzárkózást segítő programok alcím, </w:t>
      </w:r>
      <w:r w:rsidR="00EA1E5E" w:rsidRPr="007D3800">
        <w:rPr>
          <w:szCs w:val="24"/>
        </w:rPr>
        <w:t>1.</w:t>
      </w:r>
      <w:r w:rsidR="00EA1E5E" w:rsidRPr="007D3800">
        <w:rPr>
          <w:b/>
          <w:bCs/>
        </w:rPr>
        <w:t xml:space="preserve"> </w:t>
      </w:r>
      <w:r w:rsidR="00EA1E5E" w:rsidRPr="00EA1E5E">
        <w:rPr>
          <w:bCs/>
        </w:rPr>
        <w:t xml:space="preserve">Roma nemzetiségi szakmai és beruházási támogatások </w:t>
      </w:r>
      <w:r w:rsidR="00EA1E5E" w:rsidRPr="00EA1E5E">
        <w:rPr>
          <w:szCs w:val="24"/>
        </w:rPr>
        <w:t xml:space="preserve">(ÁHT-T: </w:t>
      </w:r>
      <w:r w:rsidR="00EA1E5E" w:rsidRPr="00EA1E5E">
        <w:t>386328</w:t>
      </w:r>
      <w:r w:rsidR="00EA1E5E" w:rsidRPr="00EA1E5E">
        <w:rPr>
          <w:szCs w:val="24"/>
        </w:rPr>
        <w:t xml:space="preserve">) </w:t>
      </w:r>
      <w:r w:rsidRPr="00EA1E5E">
        <w:rPr>
          <w:szCs w:val="24"/>
        </w:rPr>
        <w:t>jogcímcsopo</w:t>
      </w:r>
      <w:r w:rsidRPr="00DF6997">
        <w:rPr>
          <w:szCs w:val="24"/>
        </w:rPr>
        <w:t xml:space="preserve">rt terhére </w:t>
      </w:r>
      <w:r>
        <w:rPr>
          <w:szCs w:val="24"/>
        </w:rPr>
        <w:t>kerül biztosításra</w:t>
      </w:r>
      <w:r w:rsidRPr="00DF6997">
        <w:rPr>
          <w:szCs w:val="24"/>
        </w:rPr>
        <w:t>.</w:t>
      </w:r>
    </w:p>
    <w:p w14:paraId="1EB4444C" w14:textId="77777777" w:rsidR="001E65F9" w:rsidRPr="00DF6997" w:rsidRDefault="001E65F9" w:rsidP="001E65F9">
      <w:pPr>
        <w:pStyle w:val="Szvegtrzs"/>
        <w:spacing w:line="276" w:lineRule="auto"/>
        <w:rPr>
          <w:szCs w:val="24"/>
        </w:rPr>
      </w:pPr>
    </w:p>
    <w:p w14:paraId="04ACC9F7" w14:textId="225C06EF" w:rsidR="000A555D" w:rsidRPr="00CF2F92" w:rsidRDefault="000A555D" w:rsidP="001E65F9">
      <w:pPr>
        <w:pStyle w:val="Cmsor1"/>
        <w:spacing w:line="276" w:lineRule="auto"/>
        <w:rPr>
          <w:rFonts w:ascii="Times New Roman" w:hAnsi="Times New Roman"/>
          <w:sz w:val="24"/>
        </w:rPr>
      </w:pPr>
      <w:bookmarkStart w:id="106" w:name="_Toc142554693"/>
      <w:r w:rsidRPr="00DF6997">
        <w:rPr>
          <w:rFonts w:ascii="Times New Roman" w:hAnsi="Times New Roman" w:cs="Times New Roman"/>
          <w:sz w:val="24"/>
          <w:szCs w:val="24"/>
        </w:rPr>
        <w:t>Támogatható tevékenységek, elszámolható és el nem számolható költségek</w:t>
      </w:r>
      <w:bookmarkStart w:id="107" w:name="_Toc37071347"/>
      <w:bookmarkEnd w:id="42"/>
      <w:bookmarkEnd w:id="107"/>
      <w:r w:rsidR="00792998">
        <w:rPr>
          <w:rFonts w:ascii="Times New Roman" w:hAnsi="Times New Roman" w:cs="Times New Roman"/>
          <w:sz w:val="24"/>
          <w:szCs w:val="24"/>
        </w:rPr>
        <w:t>,</w:t>
      </w:r>
      <w:r w:rsidRPr="00826C77">
        <w:t xml:space="preserve"> </w:t>
      </w:r>
      <w:r w:rsidRPr="00CF2F92">
        <w:rPr>
          <w:rFonts w:ascii="Times New Roman" w:hAnsi="Times New Roman"/>
          <w:sz w:val="24"/>
        </w:rPr>
        <w:t>a megvalósítással kapcsolatos szakmai elvárások</w:t>
      </w:r>
      <w:bookmarkEnd w:id="106"/>
    </w:p>
    <w:p w14:paraId="73CCBE9A" w14:textId="77777777" w:rsidR="000A555D" w:rsidRPr="00DF6997" w:rsidRDefault="000A555D" w:rsidP="001E65F9">
      <w:pPr>
        <w:spacing w:line="276" w:lineRule="auto"/>
        <w:jc w:val="both"/>
        <w:rPr>
          <w:b/>
        </w:rPr>
      </w:pPr>
    </w:p>
    <w:p w14:paraId="10B90ACA" w14:textId="77777777" w:rsidR="000A555D" w:rsidRPr="00DF6997" w:rsidRDefault="000A555D" w:rsidP="001E65F9">
      <w:pPr>
        <w:spacing w:line="276" w:lineRule="auto"/>
        <w:jc w:val="both"/>
        <w:rPr>
          <w:b/>
        </w:rPr>
      </w:pPr>
      <w:r w:rsidRPr="00DF6997">
        <w:rPr>
          <w:b/>
        </w:rPr>
        <w:t>A Pályázaton igényelhető Támogatásra vonatkozó feltételek:</w:t>
      </w:r>
    </w:p>
    <w:p w14:paraId="25DFB024" w14:textId="77777777" w:rsidR="000A555D" w:rsidRPr="00DF6997" w:rsidRDefault="000A555D" w:rsidP="001E65F9">
      <w:pPr>
        <w:spacing w:line="276" w:lineRule="auto"/>
        <w:jc w:val="both"/>
        <w:rPr>
          <w:b/>
        </w:rPr>
      </w:pPr>
    </w:p>
    <w:p w14:paraId="117516DE" w14:textId="77777777" w:rsidR="000A555D" w:rsidRPr="00DF6997" w:rsidRDefault="000A555D" w:rsidP="001E65F9">
      <w:pPr>
        <w:spacing w:line="276" w:lineRule="auto"/>
        <w:jc w:val="both"/>
      </w:pPr>
      <w:r w:rsidRPr="00DF6997">
        <w:t>A Támogatás terhére csak az igazoltan a megvalósított támogatott tevékenységhez kapcsolódó, a támogatási időszakban felmerült és az elszámolási határidő végéig kifizetett, a költségvetésben tervezett költségsoron elszámolható, a költségvetésben megnevezett, felsorolt költségek számolhatóak el.</w:t>
      </w:r>
    </w:p>
    <w:p w14:paraId="53FB088E" w14:textId="77777777" w:rsidR="000A555D" w:rsidRPr="00DF6997" w:rsidRDefault="000A555D" w:rsidP="001E65F9">
      <w:pPr>
        <w:spacing w:line="276" w:lineRule="auto"/>
        <w:jc w:val="both"/>
      </w:pPr>
    </w:p>
    <w:p w14:paraId="60841B7B" w14:textId="1A333588" w:rsidR="000A555D" w:rsidRPr="00DF6997" w:rsidRDefault="000A555D" w:rsidP="001E65F9">
      <w:pPr>
        <w:spacing w:line="276" w:lineRule="auto"/>
        <w:jc w:val="both"/>
      </w:pPr>
      <w:r w:rsidRPr="00DF6997">
        <w:t xml:space="preserve">A levonható általános forgalmi adó (a továbbiakban: </w:t>
      </w:r>
      <w:r w:rsidRPr="00DF6997">
        <w:rPr>
          <w:b/>
        </w:rPr>
        <w:t>áfa</w:t>
      </w:r>
      <w:r w:rsidRPr="00DF6997">
        <w:t>) nem támogatható, ezért a Pályázónak nyilatkoznia kell az áfa levonási jogáról. A Pályázat költségvetését úgy kell megtervezni, hogy az megfeleljen a Pályázóra vonatkozó áfa elszámolási szabályoknak.</w:t>
      </w:r>
    </w:p>
    <w:p w14:paraId="471F2D1A" w14:textId="77777777" w:rsidR="000A555D" w:rsidRPr="00DF6997" w:rsidRDefault="000A555D" w:rsidP="001E65F9">
      <w:pPr>
        <w:spacing w:line="276" w:lineRule="auto"/>
        <w:jc w:val="both"/>
      </w:pPr>
    </w:p>
    <w:p w14:paraId="12121C1C" w14:textId="77777777" w:rsidR="000A555D" w:rsidRPr="00DF6997" w:rsidRDefault="000A555D" w:rsidP="001E65F9">
      <w:pPr>
        <w:spacing w:line="276" w:lineRule="auto"/>
        <w:jc w:val="both"/>
      </w:pPr>
      <w:r w:rsidRPr="00DF6997">
        <w:t>Ha a Pályázó áfa levonási joggal rendelkezik, a Pályázatra jogszabály alapján levonható áfa összegét nem számolhatja el a Támogatás terhére. Az áfa összege akkor sem számolható el, ha a Pályázó áfa levonásra jogosult, de nem él a levonás lehetőségével.</w:t>
      </w:r>
    </w:p>
    <w:p w14:paraId="5BCD1398" w14:textId="77777777" w:rsidR="000A555D" w:rsidRPr="00DF6997" w:rsidRDefault="000A555D" w:rsidP="001E65F9">
      <w:pPr>
        <w:spacing w:line="276" w:lineRule="auto"/>
        <w:jc w:val="both"/>
      </w:pPr>
    </w:p>
    <w:p w14:paraId="65759B9D" w14:textId="77892A1B" w:rsidR="000A555D" w:rsidRPr="00DF6997" w:rsidRDefault="000A555D" w:rsidP="001E65F9">
      <w:pPr>
        <w:spacing w:line="276" w:lineRule="auto"/>
        <w:jc w:val="both"/>
      </w:pPr>
      <w:r w:rsidRPr="00DF6997">
        <w:t xml:space="preserve">A Támogatás terhére kizárólag a Pályázó nevére kiállított, a </w:t>
      </w:r>
      <w:r w:rsidR="00B13872">
        <w:t>T</w:t>
      </w:r>
      <w:r w:rsidRPr="00DF6997">
        <w:t>ámogatói okiratban rögzített támogatási időszakban keletkezett bizonylatok számolhatók el. Ennek értelmében csak olyan költséget igazoló bizonylatok fogadhatóak el, amelyeken a teljesítés időpontja – ha a bizonylaton feltüntetésre kerül teljesítési időszak, illetve számlázott időszak – a támogatási időszakba esik és a támogatott tevékenység megvalósításához közvetlenül kapcsolódik.</w:t>
      </w:r>
    </w:p>
    <w:p w14:paraId="6BDFB75D" w14:textId="77777777" w:rsidR="000A555D" w:rsidRPr="00DF6997" w:rsidRDefault="000A555D" w:rsidP="001E65F9">
      <w:pPr>
        <w:spacing w:line="276" w:lineRule="auto"/>
        <w:jc w:val="both"/>
      </w:pPr>
    </w:p>
    <w:p w14:paraId="008A691E" w14:textId="7A36C73F" w:rsidR="000A555D" w:rsidRPr="00DF6997" w:rsidRDefault="000A555D" w:rsidP="001E65F9">
      <w:pPr>
        <w:spacing w:line="276" w:lineRule="auto"/>
        <w:jc w:val="both"/>
      </w:pPr>
      <w:r w:rsidRPr="00DF6997">
        <w:t xml:space="preserve">A számviteli bizonylatok pénzügyi teljesítésének (kifizetésének) </w:t>
      </w:r>
      <w:r w:rsidR="00C75531">
        <w:t>a Támogatói okiratban rögzített</w:t>
      </w:r>
      <w:r w:rsidR="00A750D5">
        <w:t xml:space="preserve"> </w:t>
      </w:r>
      <w:r w:rsidR="00982E9D">
        <w:t>határidőig, legkésőbb 202</w:t>
      </w:r>
      <w:r w:rsidR="0099067D">
        <w:t>5</w:t>
      </w:r>
      <w:r w:rsidR="00982E9D">
        <w:t>.</w:t>
      </w:r>
      <w:r w:rsidR="00792998">
        <w:t xml:space="preserve"> </w:t>
      </w:r>
      <w:r w:rsidR="00AE333B">
        <w:t>július 31</w:t>
      </w:r>
      <w:r w:rsidR="001A29C4">
        <w:t>.</w:t>
      </w:r>
      <w:r w:rsidR="00982E9D">
        <w:t xml:space="preserve"> napjáig </w:t>
      </w:r>
      <w:r w:rsidRPr="00DF6997">
        <w:t>meg kell történnie.</w:t>
      </w:r>
    </w:p>
    <w:p w14:paraId="58EF60F7" w14:textId="77777777" w:rsidR="000A555D" w:rsidRPr="00DF6997" w:rsidRDefault="000A555D" w:rsidP="001E65F9">
      <w:pPr>
        <w:spacing w:line="276" w:lineRule="auto"/>
        <w:jc w:val="both"/>
      </w:pPr>
    </w:p>
    <w:p w14:paraId="7267BEFE" w14:textId="1E2F17EA" w:rsidR="000A555D" w:rsidRPr="00DF6997" w:rsidRDefault="000A555D" w:rsidP="001E65F9">
      <w:pPr>
        <w:spacing w:line="276" w:lineRule="auto"/>
        <w:jc w:val="both"/>
      </w:pPr>
      <w:r w:rsidRPr="00DF6997">
        <w:t xml:space="preserve">A támogatott tevékenység megvalósítása során a Támogatás terhére személyi jellegű kifizetések valamint, a </w:t>
      </w:r>
      <w:r w:rsidR="00DB3C14" w:rsidRPr="00DB3C14">
        <w:rPr>
          <w:b/>
        </w:rPr>
        <w:t>200</w:t>
      </w:r>
      <w:r w:rsidR="00BB1F1F">
        <w:rPr>
          <w:b/>
        </w:rPr>
        <w:t> </w:t>
      </w:r>
      <w:r w:rsidR="00DB3C14" w:rsidRPr="00DB3C14">
        <w:rPr>
          <w:b/>
        </w:rPr>
        <w:t>000</w:t>
      </w:r>
      <w:r w:rsidRPr="00DB3C14">
        <w:rPr>
          <w:b/>
        </w:rPr>
        <w:t xml:space="preserve"> Ft, azaz </w:t>
      </w:r>
      <w:r w:rsidR="00DB3C14" w:rsidRPr="00DB3C14">
        <w:rPr>
          <w:b/>
        </w:rPr>
        <w:t>k</w:t>
      </w:r>
      <w:r w:rsidR="00DB3C14">
        <w:rPr>
          <w:b/>
        </w:rPr>
        <w:t>ettő</w:t>
      </w:r>
      <w:r w:rsidR="00DB3C14" w:rsidRPr="00DB3C14">
        <w:rPr>
          <w:b/>
        </w:rPr>
        <w:t>százezer</w:t>
      </w:r>
      <w:r w:rsidRPr="00DB3C14">
        <w:rPr>
          <w:b/>
        </w:rPr>
        <w:t xml:space="preserve"> forint</w:t>
      </w:r>
      <w:r w:rsidRPr="00DB3C14">
        <w:t xml:space="preserve"> értékhatárt</w:t>
      </w:r>
      <w:r w:rsidRPr="00DF6997">
        <w:t xml:space="preserve"> meghaladó értékű, áru, eszköz beszerzésére vagy szolgáltatás megrendelésére irányuló szerződés kizárólag írásban köthető. Írásban kötött szerződésnek minősül az elküldött és visszaigazolt megrendelés is. Az írásbeli </w:t>
      </w:r>
      <w:r w:rsidRPr="00DF6997">
        <w:lastRenderedPageBreak/>
        <w:t>alak megsértésével kötött szerződés teljesítése érdekében történt kifizetés összege a támogatott tevékenység költségei között nem vehető figyelembe.</w:t>
      </w:r>
    </w:p>
    <w:p w14:paraId="111704B9" w14:textId="77777777" w:rsidR="000A555D" w:rsidRPr="00DF6997" w:rsidRDefault="000A555D" w:rsidP="001E65F9">
      <w:pPr>
        <w:spacing w:line="276" w:lineRule="auto"/>
        <w:jc w:val="both"/>
      </w:pPr>
    </w:p>
    <w:p w14:paraId="3B1CD6CB" w14:textId="77777777" w:rsidR="000A555D" w:rsidRPr="00DF6997" w:rsidRDefault="000A555D" w:rsidP="001E65F9">
      <w:pPr>
        <w:spacing w:line="276" w:lineRule="auto"/>
        <w:jc w:val="both"/>
        <w:rPr>
          <w:b/>
        </w:rPr>
      </w:pPr>
      <w:r w:rsidRPr="00DF6997">
        <w:rPr>
          <w:b/>
        </w:rPr>
        <w:t>A Pályázatra az alábbi támogatható tevékenységek tervezhetők, valamint az alábbi kiadások számolhatók el:</w:t>
      </w:r>
      <w:bookmarkStart w:id="108" w:name="_Toc37071349"/>
      <w:bookmarkEnd w:id="108"/>
    </w:p>
    <w:p w14:paraId="5C68FC51" w14:textId="77777777" w:rsidR="000A555D" w:rsidRPr="00DF6997" w:rsidRDefault="000A555D" w:rsidP="001E65F9">
      <w:pPr>
        <w:spacing w:line="276" w:lineRule="auto"/>
        <w:jc w:val="both"/>
        <w:rPr>
          <w:b/>
        </w:rPr>
      </w:pPr>
    </w:p>
    <w:p w14:paraId="42A48FB5" w14:textId="3CF259F0" w:rsidR="000A555D" w:rsidRDefault="000A555D" w:rsidP="001E65F9">
      <w:pPr>
        <w:pStyle w:val="Listaszerbekezds"/>
        <w:spacing w:line="276" w:lineRule="auto"/>
        <w:ind w:left="0"/>
        <w:jc w:val="both"/>
        <w:rPr>
          <w:b/>
        </w:rPr>
      </w:pPr>
      <w:r w:rsidRPr="00DF6997">
        <w:rPr>
          <w:b/>
        </w:rPr>
        <w:t>Hangszerek vásárlás</w:t>
      </w:r>
      <w:r>
        <w:rPr>
          <w:b/>
        </w:rPr>
        <w:t>a</w:t>
      </w:r>
      <w:r w:rsidRPr="00DF6997">
        <w:rPr>
          <w:b/>
        </w:rPr>
        <w:t>, karbanta</w:t>
      </w:r>
      <w:r w:rsidRPr="00DB3C14">
        <w:rPr>
          <w:b/>
        </w:rPr>
        <w:t xml:space="preserve">rtása kiegészítők beszerzése (maximum </w:t>
      </w:r>
      <w:r w:rsidR="00536EE4">
        <w:rPr>
          <w:b/>
        </w:rPr>
        <w:t>500.000</w:t>
      </w:r>
      <w:r w:rsidR="00536EE4" w:rsidRPr="00DB3C14">
        <w:rPr>
          <w:b/>
        </w:rPr>
        <w:t xml:space="preserve"> </w:t>
      </w:r>
      <w:r w:rsidRPr="00DB3C14">
        <w:rPr>
          <w:b/>
        </w:rPr>
        <w:t xml:space="preserve">Ft, azaz </w:t>
      </w:r>
      <w:r w:rsidR="00536EE4">
        <w:rPr>
          <w:b/>
        </w:rPr>
        <w:t>ötszázezer</w:t>
      </w:r>
      <w:r w:rsidR="00536EE4" w:rsidRPr="00DB3C14">
        <w:rPr>
          <w:b/>
        </w:rPr>
        <w:t xml:space="preserve"> </w:t>
      </w:r>
      <w:r w:rsidRPr="00DB3C14">
        <w:rPr>
          <w:b/>
        </w:rPr>
        <w:t>forint):</w:t>
      </w:r>
    </w:p>
    <w:p w14:paraId="3E29FC41" w14:textId="77777777" w:rsidR="000A555D" w:rsidRPr="00DF6997" w:rsidRDefault="000A555D" w:rsidP="001E65F9">
      <w:pPr>
        <w:pStyle w:val="Listaszerbekezds"/>
        <w:spacing w:line="276" w:lineRule="auto"/>
        <w:ind w:left="0"/>
        <w:jc w:val="both"/>
        <w:rPr>
          <w:b/>
        </w:rPr>
      </w:pPr>
    </w:p>
    <w:p w14:paraId="6BBF19DC" w14:textId="54021E60" w:rsidR="001A0577" w:rsidRPr="00844BB8" w:rsidRDefault="002505AC" w:rsidP="000D04AF">
      <w:pPr>
        <w:pStyle w:val="Listaszerbekezds"/>
        <w:numPr>
          <w:ilvl w:val="0"/>
          <w:numId w:val="18"/>
        </w:numPr>
        <w:suppressAutoHyphens w:val="0"/>
        <w:spacing w:line="276" w:lineRule="auto"/>
        <w:ind w:left="993"/>
        <w:jc w:val="both"/>
      </w:pPr>
      <w:r>
        <w:t xml:space="preserve">új </w:t>
      </w:r>
      <w:r w:rsidR="001A0577" w:rsidRPr="00844BB8">
        <w:t>hangszerek vásárlása,</w:t>
      </w:r>
      <w:r w:rsidR="00B925D9" w:rsidRPr="00844BB8">
        <w:t xml:space="preserve"> bérlése</w:t>
      </w:r>
      <w:r>
        <w:t>, (használt hangszerek vásárlása indokolt esetben)</w:t>
      </w:r>
      <w:r w:rsidR="001A0577" w:rsidRPr="00844BB8">
        <w:t xml:space="preserve"> </w:t>
      </w:r>
    </w:p>
    <w:p w14:paraId="1D4FFB5E" w14:textId="77777777" w:rsidR="001A0577" w:rsidRPr="001C392F" w:rsidRDefault="001A0577" w:rsidP="000D04AF">
      <w:pPr>
        <w:pStyle w:val="Listaszerbekezds"/>
        <w:numPr>
          <w:ilvl w:val="0"/>
          <w:numId w:val="18"/>
        </w:numPr>
        <w:suppressAutoHyphens w:val="0"/>
        <w:spacing w:line="276" w:lineRule="auto"/>
        <w:ind w:left="993"/>
        <w:jc w:val="both"/>
      </w:pPr>
      <w:r>
        <w:t xml:space="preserve">új kiegészítő eszközök vásárlása (a hangszerek tárolását, állapotának megóvását elősegítő eszközök, pl. tok, gitárállvány, illetve a hangszerek megszólaltatásához szükséges eszközök pl. pengető, vonó, vonószőr, gyanta, húr, erősítő kábel, kápó, szordínó, dobverők és egyéb ütők, dobseprű stb., illetve </w:t>
      </w:r>
      <w:r w:rsidRPr="001C392F">
        <w:t>a foglalkozások megtartásához, koncerthez szükséges technikai eszközök beszerzése</w:t>
      </w:r>
      <w:r>
        <w:t>),</w:t>
      </w:r>
    </w:p>
    <w:p w14:paraId="206B1519" w14:textId="77777777" w:rsidR="001A0577" w:rsidRPr="001C392F" w:rsidRDefault="001A0577" w:rsidP="000D04AF">
      <w:pPr>
        <w:pStyle w:val="Listaszerbekezds"/>
        <w:numPr>
          <w:ilvl w:val="0"/>
          <w:numId w:val="18"/>
        </w:numPr>
        <w:suppressAutoHyphens w:val="0"/>
        <w:spacing w:line="276" w:lineRule="auto"/>
        <w:ind w:left="993"/>
        <w:jc w:val="both"/>
      </w:pPr>
      <w:r w:rsidRPr="001C392F">
        <w:t xml:space="preserve">hangszerek karbantartásának, javításának költsége (javítás, hangolás stb.), </w:t>
      </w:r>
    </w:p>
    <w:p w14:paraId="134510F4" w14:textId="77777777" w:rsidR="001A0577" w:rsidRPr="001C392F" w:rsidRDefault="001A0577" w:rsidP="000D04AF">
      <w:pPr>
        <w:pStyle w:val="Listaszerbekezds"/>
        <w:numPr>
          <w:ilvl w:val="0"/>
          <w:numId w:val="18"/>
        </w:numPr>
        <w:suppressAutoHyphens w:val="0"/>
        <w:spacing w:line="276" w:lineRule="auto"/>
        <w:ind w:left="993"/>
        <w:jc w:val="both"/>
      </w:pPr>
      <w:r w:rsidRPr="001C392F">
        <w:t>foglalkozásokhoz szükséges szakmai eszközök költsége (kotta, kottatartó</w:t>
      </w:r>
      <w:r>
        <w:t>, metronóm, hangoló, hangvilla stb.</w:t>
      </w:r>
      <w:r w:rsidRPr="001C392F">
        <w:t>),</w:t>
      </w:r>
    </w:p>
    <w:p w14:paraId="5BA823C6" w14:textId="0B8C8CA5" w:rsidR="001A0577" w:rsidRPr="001C392F" w:rsidRDefault="001A0577" w:rsidP="000D04AF">
      <w:pPr>
        <w:pStyle w:val="Listaszerbekezds"/>
        <w:numPr>
          <w:ilvl w:val="0"/>
          <w:numId w:val="18"/>
        </w:numPr>
        <w:tabs>
          <w:tab w:val="left" w:pos="720"/>
        </w:tabs>
        <w:autoSpaceDE w:val="0"/>
        <w:spacing w:line="276" w:lineRule="auto"/>
        <w:ind w:left="993"/>
        <w:contextualSpacing w:val="0"/>
        <w:jc w:val="both"/>
      </w:pPr>
      <w:r w:rsidRPr="001C392F">
        <w:t xml:space="preserve">a célcsoport (gyermekek, fiatalok) részére a programokhoz, </w:t>
      </w:r>
      <w:r w:rsidR="002505AC">
        <w:t>zeneelmélet, szolfézs</w:t>
      </w:r>
      <w:r w:rsidR="002505AC" w:rsidRPr="00C7664A">
        <w:t xml:space="preserve"> </w:t>
      </w:r>
      <w:r w:rsidRPr="001C392F">
        <w:t>foglalkozásokhoz, képzésekhez szükséges oktatási segédlet, tankönyv beszerzésének költsége.</w:t>
      </w:r>
    </w:p>
    <w:p w14:paraId="5C71598A" w14:textId="77777777" w:rsidR="000C7623" w:rsidRDefault="000C7623" w:rsidP="00BC5052">
      <w:pPr>
        <w:pStyle w:val="Listaszerbekezds"/>
        <w:tabs>
          <w:tab w:val="left" w:pos="720"/>
        </w:tabs>
        <w:autoSpaceDE w:val="0"/>
        <w:spacing w:line="276" w:lineRule="auto"/>
        <w:ind w:left="993"/>
        <w:contextualSpacing w:val="0"/>
        <w:jc w:val="both"/>
      </w:pPr>
    </w:p>
    <w:p w14:paraId="6467AF6C" w14:textId="5B8EB41C" w:rsidR="000A555D" w:rsidRPr="00DF6997" w:rsidRDefault="000A555D" w:rsidP="00BC5052">
      <w:pPr>
        <w:tabs>
          <w:tab w:val="left" w:pos="720"/>
        </w:tabs>
        <w:autoSpaceDE w:val="0"/>
        <w:spacing w:line="276" w:lineRule="auto"/>
        <w:jc w:val="both"/>
        <w:rPr>
          <w:b/>
        </w:rPr>
      </w:pPr>
      <w:r w:rsidRPr="00DB3C14">
        <w:rPr>
          <w:b/>
        </w:rPr>
        <w:t xml:space="preserve">Rendszeres foglalkozások megtartása (maximum </w:t>
      </w:r>
      <w:r w:rsidR="008B5A8C">
        <w:rPr>
          <w:b/>
        </w:rPr>
        <w:t xml:space="preserve">1 500 000 </w:t>
      </w:r>
      <w:r w:rsidR="001A0577">
        <w:rPr>
          <w:b/>
        </w:rPr>
        <w:t> </w:t>
      </w:r>
      <w:r w:rsidRPr="00DB3C14">
        <w:rPr>
          <w:b/>
        </w:rPr>
        <w:t xml:space="preserve">Ft, azaz </w:t>
      </w:r>
      <w:r w:rsidR="008B5A8C">
        <w:rPr>
          <w:b/>
        </w:rPr>
        <w:t>egymillió-ötszázezer</w:t>
      </w:r>
      <w:r w:rsidR="0099067D" w:rsidRPr="00DB3C14">
        <w:rPr>
          <w:b/>
        </w:rPr>
        <w:t xml:space="preserve"> </w:t>
      </w:r>
      <w:r w:rsidRPr="00DB3C14">
        <w:rPr>
          <w:b/>
        </w:rPr>
        <w:t>forint):</w:t>
      </w:r>
    </w:p>
    <w:p w14:paraId="78C1B8FE" w14:textId="0386AAF7" w:rsidR="001A0577" w:rsidRPr="00EB3D7B" w:rsidRDefault="001A0577" w:rsidP="000D04AF">
      <w:pPr>
        <w:pStyle w:val="Listaszerbekezds"/>
        <w:numPr>
          <w:ilvl w:val="0"/>
          <w:numId w:val="18"/>
        </w:numPr>
        <w:suppressAutoHyphens w:val="0"/>
        <w:spacing w:line="276" w:lineRule="auto"/>
        <w:ind w:left="993"/>
        <w:jc w:val="both"/>
      </w:pPr>
      <w:r w:rsidRPr="001C392F">
        <w:t>szakmai közreműködők (pl. zenei oktatók, szakmai közreműködők, szociális segítők) tiszteletdíja, megbízási díja és annak járulékai</w:t>
      </w:r>
      <w:r w:rsidR="000225FF">
        <w:t xml:space="preserve"> </w:t>
      </w:r>
      <w:r w:rsidR="000225FF" w:rsidRPr="00EB3D7B">
        <w:t>(maximum a foglalkozások megtartására fordítandó összeg 30 %-ának erejéig)</w:t>
      </w:r>
    </w:p>
    <w:p w14:paraId="2D6AC897" w14:textId="2A8BD681" w:rsidR="001A0577" w:rsidRPr="001C392F" w:rsidRDefault="00E21D02" w:rsidP="000D04AF">
      <w:pPr>
        <w:pStyle w:val="Listaszerbekezds"/>
        <w:numPr>
          <w:ilvl w:val="0"/>
          <w:numId w:val="18"/>
        </w:numPr>
        <w:suppressAutoHyphens w:val="0"/>
        <w:spacing w:line="276" w:lineRule="auto"/>
        <w:ind w:left="993"/>
        <w:jc w:val="both"/>
      </w:pPr>
      <w:r>
        <w:t xml:space="preserve">A </w:t>
      </w:r>
      <w:r w:rsidRPr="001C392F">
        <w:t>programban részt</w:t>
      </w:r>
      <w:r w:rsidR="00A750D5">
        <w:t xml:space="preserve"> </w:t>
      </w:r>
      <w:r w:rsidRPr="001C392F">
        <w:t>vevő gyerekek, közreműködők</w:t>
      </w:r>
      <w:r w:rsidRPr="001C392F" w:rsidDel="00880482">
        <w:t xml:space="preserve"> </w:t>
      </w:r>
      <w:r>
        <w:t>külső, településen kívüli</w:t>
      </w:r>
      <w:r w:rsidR="00A750D5">
        <w:t>,</w:t>
      </w:r>
      <w:r w:rsidRPr="001C392F">
        <w:t xml:space="preserve"> </w:t>
      </w:r>
      <w:r>
        <w:t xml:space="preserve">a zenei oktatást elősegítő tanulmányi </w:t>
      </w:r>
      <w:r w:rsidRPr="001C392F">
        <w:t>utazási költsége</w:t>
      </w:r>
      <w:r>
        <w:t xml:space="preserve"> (maximum a foglalkozások megtartására fordítandó összeg 20%-ának erejéig),</w:t>
      </w:r>
    </w:p>
    <w:p w14:paraId="749E0E3C" w14:textId="51B0CC42" w:rsidR="001A0577" w:rsidRDefault="001A0577" w:rsidP="000D04AF">
      <w:pPr>
        <w:pStyle w:val="Listaszerbekezds"/>
        <w:numPr>
          <w:ilvl w:val="0"/>
          <w:numId w:val="18"/>
        </w:numPr>
        <w:tabs>
          <w:tab w:val="left" w:pos="720"/>
        </w:tabs>
        <w:autoSpaceDE w:val="0"/>
        <w:spacing w:line="276" w:lineRule="auto"/>
        <w:ind w:left="993"/>
        <w:contextualSpacing w:val="0"/>
        <w:jc w:val="both"/>
      </w:pPr>
      <w:r w:rsidRPr="001C392F">
        <w:t xml:space="preserve">a </w:t>
      </w:r>
      <w:r>
        <w:t>foglalkozás</w:t>
      </w:r>
      <w:r w:rsidR="00F674E1">
        <w:t>o</w:t>
      </w:r>
      <w:r>
        <w:t>k</w:t>
      </w:r>
      <w:r w:rsidRPr="001C392F">
        <w:t xml:space="preserve"> ideje alatt uzsonna a gyerekek részére (étkezés költsége maximum a foglalkozások megtartására fordítandó összeg 20 %-ának erejéig), </w:t>
      </w:r>
    </w:p>
    <w:p w14:paraId="42A07CE7" w14:textId="6862FEAB" w:rsidR="00AE333B" w:rsidRPr="001C392F" w:rsidRDefault="00AE333B" w:rsidP="003E7CC1">
      <w:pPr>
        <w:pStyle w:val="Listaszerbekezds"/>
        <w:numPr>
          <w:ilvl w:val="0"/>
          <w:numId w:val="18"/>
        </w:numPr>
        <w:autoSpaceDE w:val="0"/>
        <w:spacing w:line="360" w:lineRule="auto"/>
        <w:ind w:left="993"/>
        <w:contextualSpacing w:val="0"/>
        <w:jc w:val="both"/>
      </w:pPr>
      <w:r>
        <w:t xml:space="preserve">klasszikus </w:t>
      </w:r>
      <w:r w:rsidRPr="00695EC2">
        <w:t xml:space="preserve">zenei koncerten való részvétel, zenei oktatási intézménybe </w:t>
      </w:r>
      <w:r>
        <w:t>történő látogatás</w:t>
      </w:r>
      <w:r w:rsidRPr="00695EC2">
        <w:t xml:space="preserve">, </w:t>
      </w:r>
      <w:r>
        <w:t>illetve egyéb</w:t>
      </w:r>
      <w:r w:rsidRPr="00695EC2">
        <w:t xml:space="preserve"> kulturális programon való részvétel</w:t>
      </w:r>
      <w:r>
        <w:t>hez kapcsolódó költségek,</w:t>
      </w:r>
    </w:p>
    <w:p w14:paraId="6E951BA4" w14:textId="31B22F8C" w:rsidR="001A0577" w:rsidRPr="001C392F" w:rsidRDefault="001A0577" w:rsidP="000D04AF">
      <w:pPr>
        <w:pStyle w:val="Listaszerbekezds"/>
        <w:numPr>
          <w:ilvl w:val="0"/>
          <w:numId w:val="18"/>
        </w:numPr>
        <w:tabs>
          <w:tab w:val="left" w:pos="720"/>
        </w:tabs>
        <w:autoSpaceDE w:val="0"/>
        <w:spacing w:line="276" w:lineRule="auto"/>
        <w:ind w:left="993"/>
        <w:contextualSpacing w:val="0"/>
        <w:jc w:val="both"/>
      </w:pPr>
      <w:r w:rsidRPr="001C392F">
        <w:t>a programokhoz, foglalkozásokhoz szükséges kellékek beszerzésének költsége (pl. papír, írószer, kellékek)</w:t>
      </w:r>
      <w:r>
        <w:t xml:space="preserve"> maximum 50 000 Ft, azaz </w:t>
      </w:r>
      <w:r w:rsidR="00A834B1">
        <w:t>ötven</w:t>
      </w:r>
      <w:r>
        <w:t>ezer forint összegig</w:t>
      </w:r>
      <w:r w:rsidRPr="001C392F">
        <w:t>,</w:t>
      </w:r>
    </w:p>
    <w:p w14:paraId="6952488E" w14:textId="77777777" w:rsidR="001A0577" w:rsidRPr="001C392F" w:rsidRDefault="001A0577" w:rsidP="000D04AF">
      <w:pPr>
        <w:pStyle w:val="Listaszerbekezds"/>
        <w:numPr>
          <w:ilvl w:val="0"/>
          <w:numId w:val="18"/>
        </w:numPr>
        <w:suppressAutoHyphens w:val="0"/>
        <w:spacing w:line="276" w:lineRule="auto"/>
        <w:ind w:left="993"/>
        <w:jc w:val="both"/>
      </w:pPr>
      <w:r w:rsidRPr="001C392F">
        <w:t>telekommunikációs szolgáltatások (telefon-, internethasználat), postaköltség maximum 30 000 Ft, azaz harmincezer forint összegig,</w:t>
      </w:r>
    </w:p>
    <w:p w14:paraId="14B651AC" w14:textId="6C1B34D0" w:rsidR="001A0577" w:rsidRPr="009D4704" w:rsidRDefault="002505AC" w:rsidP="000D04AF">
      <w:pPr>
        <w:pStyle w:val="Listaszerbekezds"/>
        <w:numPr>
          <w:ilvl w:val="0"/>
          <w:numId w:val="18"/>
        </w:numPr>
        <w:suppressAutoHyphens w:val="0"/>
        <w:spacing w:line="276" w:lineRule="auto"/>
        <w:ind w:left="993"/>
        <w:jc w:val="both"/>
      </w:pPr>
      <w:r>
        <w:t>záró előadás</w:t>
      </w:r>
      <w:r w:rsidR="001A0577" w:rsidRPr="001C392F">
        <w:t xml:space="preserve"> költsége (bérleti díj, hang</w:t>
      </w:r>
      <w:r w:rsidR="001A0577">
        <w:t>- és fény</w:t>
      </w:r>
      <w:r w:rsidR="001A0577" w:rsidRPr="001C392F">
        <w:t>technika</w:t>
      </w:r>
      <w:r w:rsidR="001A0577">
        <w:t>, mint vásárolt szolgáltatás</w:t>
      </w:r>
      <w:r w:rsidR="001A0577" w:rsidRPr="001C392F">
        <w:t>)</w:t>
      </w:r>
      <w:r w:rsidR="001A0577" w:rsidRPr="009D4704">
        <w:t xml:space="preserve"> </w:t>
      </w:r>
      <w:r w:rsidR="001A0577" w:rsidRPr="001C392F">
        <w:t xml:space="preserve">maximum </w:t>
      </w:r>
      <w:r>
        <w:t>2</w:t>
      </w:r>
      <w:r w:rsidR="001A0577">
        <w:t>0</w:t>
      </w:r>
      <w:r w:rsidR="001A0577" w:rsidRPr="001C392F">
        <w:t xml:space="preserve">0 000 Ft, azaz </w:t>
      </w:r>
      <w:r>
        <w:t>kettő</w:t>
      </w:r>
      <w:r w:rsidR="001A0577">
        <w:t>százezer</w:t>
      </w:r>
      <w:r w:rsidR="001A0577" w:rsidRPr="001C392F">
        <w:t xml:space="preserve"> forint összegig</w:t>
      </w:r>
      <w:r w:rsidR="001A0577" w:rsidRPr="009D4704">
        <w:t>,</w:t>
      </w:r>
    </w:p>
    <w:p w14:paraId="3167DE0B" w14:textId="77777777" w:rsidR="001A0577" w:rsidRPr="001C392F" w:rsidRDefault="001A0577" w:rsidP="000D04AF">
      <w:pPr>
        <w:pStyle w:val="Listaszerbekezds"/>
        <w:numPr>
          <w:ilvl w:val="0"/>
          <w:numId w:val="18"/>
        </w:numPr>
        <w:suppressAutoHyphens w:val="0"/>
        <w:spacing w:line="276" w:lineRule="auto"/>
        <w:ind w:left="993"/>
        <w:jc w:val="both"/>
      </w:pPr>
      <w:r w:rsidRPr="001C392F">
        <w:t xml:space="preserve">reklámköltség (szórólap, plakát) maximum </w:t>
      </w:r>
      <w:r>
        <w:t>3</w:t>
      </w:r>
      <w:r w:rsidRPr="001C392F">
        <w:t xml:space="preserve">0 000 Ft, azaz </w:t>
      </w:r>
      <w:r>
        <w:t>harminc</w:t>
      </w:r>
      <w:r w:rsidRPr="001C392F">
        <w:t xml:space="preserve">ezer forint összegig, </w:t>
      </w:r>
    </w:p>
    <w:p w14:paraId="78BE2C6D" w14:textId="6AFFEEC0" w:rsidR="001A0577" w:rsidRPr="001C392F" w:rsidRDefault="001A0577" w:rsidP="000D04AF">
      <w:pPr>
        <w:pStyle w:val="Listaszerbekezds"/>
        <w:numPr>
          <w:ilvl w:val="0"/>
          <w:numId w:val="18"/>
        </w:numPr>
        <w:suppressAutoHyphens w:val="0"/>
        <w:spacing w:line="276" w:lineRule="auto"/>
        <w:ind w:left="993"/>
        <w:jc w:val="both"/>
      </w:pPr>
      <w:r w:rsidRPr="001C392F">
        <w:lastRenderedPageBreak/>
        <w:t>fotók, videók</w:t>
      </w:r>
      <w:r w:rsidR="00CF2F92">
        <w:t xml:space="preserve"> </w:t>
      </w:r>
      <w:r w:rsidRPr="001C392F">
        <w:t>készítésének költsége,</w:t>
      </w:r>
    </w:p>
    <w:p w14:paraId="32BB4909" w14:textId="77777777" w:rsidR="001A0577" w:rsidRPr="001C392F" w:rsidRDefault="001A0577" w:rsidP="000D04AF">
      <w:pPr>
        <w:pStyle w:val="Listaszerbekezds"/>
        <w:numPr>
          <w:ilvl w:val="0"/>
          <w:numId w:val="18"/>
        </w:numPr>
        <w:suppressAutoHyphens w:val="0"/>
        <w:spacing w:line="276" w:lineRule="auto"/>
        <w:ind w:left="993"/>
        <w:jc w:val="both"/>
      </w:pPr>
      <w:r w:rsidRPr="001C392F">
        <w:t>egyéb, a Pályázathoz közvetlenül kapcsolódó költségek.</w:t>
      </w:r>
    </w:p>
    <w:p w14:paraId="3619F2AD" w14:textId="77777777" w:rsidR="000A555D" w:rsidRPr="00DF6997" w:rsidRDefault="000A555D" w:rsidP="00BC5052">
      <w:pPr>
        <w:spacing w:line="276" w:lineRule="auto"/>
        <w:jc w:val="both"/>
      </w:pPr>
    </w:p>
    <w:p w14:paraId="1C7FA4B3" w14:textId="77777777" w:rsidR="000A555D" w:rsidRPr="00DF6997" w:rsidRDefault="000A555D" w:rsidP="001E65F9">
      <w:pPr>
        <w:spacing w:line="276" w:lineRule="auto"/>
        <w:jc w:val="both"/>
        <w:rPr>
          <w:b/>
        </w:rPr>
      </w:pPr>
      <w:r w:rsidRPr="00DF6997">
        <w:rPr>
          <w:b/>
        </w:rPr>
        <w:t>A Pályázatra az alábbi kiadások nem számolhatók el:</w:t>
      </w:r>
    </w:p>
    <w:p w14:paraId="67DE364D" w14:textId="77777777" w:rsidR="000A555D" w:rsidRPr="00DF6997" w:rsidRDefault="000A555D" w:rsidP="001E65F9">
      <w:pPr>
        <w:spacing w:line="276" w:lineRule="auto"/>
        <w:jc w:val="both"/>
      </w:pPr>
    </w:p>
    <w:p w14:paraId="52D6088E" w14:textId="77777777" w:rsidR="000A555D" w:rsidRPr="00DF6997" w:rsidRDefault="000A555D" w:rsidP="001E65F9">
      <w:pPr>
        <w:pStyle w:val="Listaszerbekezds"/>
        <w:numPr>
          <w:ilvl w:val="0"/>
          <w:numId w:val="18"/>
        </w:numPr>
        <w:suppressAutoHyphens w:val="0"/>
        <w:spacing w:line="276" w:lineRule="auto"/>
        <w:ind w:left="993"/>
        <w:jc w:val="both"/>
      </w:pPr>
      <w:r w:rsidRPr="00DF6997">
        <w:t>számviteli szolgáltatások és pénzforgalmi szolgáltatások költségei (pl. könyvelési díj, bankköltség),</w:t>
      </w:r>
    </w:p>
    <w:p w14:paraId="78130E98" w14:textId="77777777" w:rsidR="000A555D" w:rsidRDefault="000A555D" w:rsidP="001E65F9">
      <w:pPr>
        <w:pStyle w:val="Listaszerbekezds"/>
        <w:numPr>
          <w:ilvl w:val="0"/>
          <w:numId w:val="18"/>
        </w:numPr>
        <w:suppressAutoHyphens w:val="0"/>
        <w:spacing w:line="276" w:lineRule="auto"/>
        <w:ind w:left="993"/>
        <w:jc w:val="both"/>
      </w:pPr>
      <w:r w:rsidRPr="00DF6997">
        <w:t>szervezői díj, rendezvényszervezői díj,</w:t>
      </w:r>
    </w:p>
    <w:p w14:paraId="0E23C359" w14:textId="77777777" w:rsidR="00230B25" w:rsidRPr="00DF6997" w:rsidRDefault="00230B25" w:rsidP="001E65F9">
      <w:pPr>
        <w:pStyle w:val="Listaszerbekezds"/>
        <w:numPr>
          <w:ilvl w:val="0"/>
          <w:numId w:val="18"/>
        </w:numPr>
        <w:suppressAutoHyphens w:val="0"/>
        <w:spacing w:line="276" w:lineRule="auto"/>
        <w:ind w:left="993"/>
        <w:jc w:val="both"/>
      </w:pPr>
      <w:r>
        <w:t>zenészek, előadók előadói díja, fellépési díja,</w:t>
      </w:r>
    </w:p>
    <w:p w14:paraId="0D09F6FD" w14:textId="77777777" w:rsidR="000A555D" w:rsidRPr="00DF6997" w:rsidRDefault="000A555D" w:rsidP="001E65F9">
      <w:pPr>
        <w:pStyle w:val="Listaszerbekezds"/>
        <w:numPr>
          <w:ilvl w:val="0"/>
          <w:numId w:val="18"/>
        </w:numPr>
        <w:suppressAutoHyphens w:val="0"/>
        <w:spacing w:line="276" w:lineRule="auto"/>
        <w:ind w:left="993"/>
        <w:jc w:val="both"/>
      </w:pPr>
      <w:r w:rsidRPr="00DF6997">
        <w:t>pályázatíró költsége, pályázatkezelői, tanácsadói díjak, adminisztrációs tevékenység költsége,</w:t>
      </w:r>
    </w:p>
    <w:p w14:paraId="52551097" w14:textId="77777777" w:rsidR="000A555D" w:rsidRPr="00DF6997" w:rsidRDefault="000A555D" w:rsidP="001E65F9">
      <w:pPr>
        <w:pStyle w:val="Listaszerbekezds"/>
        <w:numPr>
          <w:ilvl w:val="0"/>
          <w:numId w:val="18"/>
        </w:numPr>
        <w:suppressAutoHyphens w:val="0"/>
        <w:spacing w:line="276" w:lineRule="auto"/>
        <w:ind w:left="993"/>
        <w:jc w:val="both"/>
      </w:pPr>
      <w:r w:rsidRPr="00DF6997">
        <w:t>természetbeni juttatások és járulékai,</w:t>
      </w:r>
    </w:p>
    <w:p w14:paraId="246A520A" w14:textId="77777777" w:rsidR="000A555D" w:rsidRPr="00DF6997" w:rsidRDefault="000A555D" w:rsidP="001E65F9">
      <w:pPr>
        <w:pStyle w:val="Listaszerbekezds"/>
        <w:numPr>
          <w:ilvl w:val="0"/>
          <w:numId w:val="18"/>
        </w:numPr>
        <w:suppressAutoHyphens w:val="0"/>
        <w:spacing w:line="276" w:lineRule="auto"/>
        <w:ind w:left="993"/>
        <w:jc w:val="both"/>
      </w:pPr>
      <w:r w:rsidRPr="00DF6997">
        <w:t>szeszesital, dohányáru,</w:t>
      </w:r>
    </w:p>
    <w:p w14:paraId="1DDA13AA" w14:textId="77777777" w:rsidR="000A555D" w:rsidRPr="00DF6997" w:rsidRDefault="000A555D" w:rsidP="001E65F9">
      <w:pPr>
        <w:pStyle w:val="Listaszerbekezds"/>
        <w:numPr>
          <w:ilvl w:val="0"/>
          <w:numId w:val="18"/>
        </w:numPr>
        <w:suppressAutoHyphens w:val="0"/>
        <w:spacing w:line="276" w:lineRule="auto"/>
        <w:ind w:left="993"/>
        <w:jc w:val="both"/>
      </w:pPr>
      <w:r w:rsidRPr="00DF6997">
        <w:t>adók módjára behajtható fizetési kötelezettségek (pl. bírságok), késedelmi kamatok,</w:t>
      </w:r>
    </w:p>
    <w:p w14:paraId="523125EA" w14:textId="77777777" w:rsidR="000A555D" w:rsidRDefault="000A555D" w:rsidP="001E65F9">
      <w:pPr>
        <w:pStyle w:val="Listaszerbekezds"/>
        <w:numPr>
          <w:ilvl w:val="0"/>
          <w:numId w:val="18"/>
        </w:numPr>
        <w:suppressAutoHyphens w:val="0"/>
        <w:spacing w:line="276" w:lineRule="auto"/>
        <w:ind w:left="993"/>
        <w:jc w:val="both"/>
      </w:pPr>
      <w:r w:rsidRPr="00DF6997">
        <w:t>épület karbantartási és felújítási költségek,</w:t>
      </w:r>
    </w:p>
    <w:p w14:paraId="428874F3" w14:textId="77777777" w:rsidR="000A555D" w:rsidRPr="00DF6997" w:rsidRDefault="000A555D" w:rsidP="001E65F9">
      <w:pPr>
        <w:pStyle w:val="Listaszerbekezds"/>
        <w:numPr>
          <w:ilvl w:val="0"/>
          <w:numId w:val="18"/>
        </w:numPr>
        <w:suppressAutoHyphens w:val="0"/>
        <w:spacing w:line="276" w:lineRule="auto"/>
        <w:ind w:left="993"/>
        <w:jc w:val="both"/>
      </w:pPr>
      <w:r>
        <w:t>immateriális javak költségei (pl.: szoftver),</w:t>
      </w:r>
    </w:p>
    <w:p w14:paraId="07FB5A2F" w14:textId="77777777" w:rsidR="000A555D" w:rsidRPr="00DF6997" w:rsidRDefault="000A555D" w:rsidP="001E65F9">
      <w:pPr>
        <w:pStyle w:val="Listaszerbekezds"/>
        <w:numPr>
          <w:ilvl w:val="0"/>
          <w:numId w:val="18"/>
        </w:numPr>
        <w:suppressAutoHyphens w:val="0"/>
        <w:spacing w:line="276" w:lineRule="auto"/>
        <w:ind w:left="993"/>
        <w:jc w:val="both"/>
      </w:pPr>
      <w:r w:rsidRPr="00DF6997">
        <w:t>közüzemi díj típusú kiadások, épület karbantartások és javítások,</w:t>
      </w:r>
    </w:p>
    <w:p w14:paraId="50BF70A0" w14:textId="77777777" w:rsidR="000A555D" w:rsidRPr="002F5D77" w:rsidRDefault="000A555D" w:rsidP="001E65F9">
      <w:pPr>
        <w:pStyle w:val="Listaszerbekezds"/>
        <w:numPr>
          <w:ilvl w:val="0"/>
          <w:numId w:val="18"/>
        </w:numPr>
        <w:suppressAutoHyphens w:val="0"/>
        <w:spacing w:line="276" w:lineRule="auto"/>
        <w:ind w:left="993"/>
        <w:jc w:val="both"/>
      </w:pPr>
      <w:r w:rsidRPr="002F5D77">
        <w:t>alvállalkozó bevonásával teljesített szolgáltatás költsége és közvetített szolgáltatás költsége,</w:t>
      </w:r>
    </w:p>
    <w:p w14:paraId="5B5082C4" w14:textId="77777777" w:rsidR="000A555D" w:rsidRPr="002F5D77" w:rsidRDefault="000A555D" w:rsidP="001E65F9">
      <w:pPr>
        <w:pStyle w:val="Listaszerbekezds"/>
        <w:numPr>
          <w:ilvl w:val="0"/>
          <w:numId w:val="18"/>
        </w:numPr>
        <w:suppressAutoHyphens w:val="0"/>
        <w:spacing w:line="276" w:lineRule="auto"/>
        <w:ind w:left="993"/>
        <w:jc w:val="both"/>
      </w:pPr>
      <w:r w:rsidRPr="002F5D77">
        <w:t>külföldi pénznemben kiállított számla összege,</w:t>
      </w:r>
    </w:p>
    <w:p w14:paraId="3AB56E79" w14:textId="77777777" w:rsidR="000A555D" w:rsidRPr="002F5D77" w:rsidRDefault="000A555D" w:rsidP="001E65F9">
      <w:pPr>
        <w:pStyle w:val="Listaszerbekezds"/>
        <w:numPr>
          <w:ilvl w:val="0"/>
          <w:numId w:val="18"/>
        </w:numPr>
        <w:suppressAutoHyphens w:val="0"/>
        <w:spacing w:line="276" w:lineRule="auto"/>
        <w:ind w:left="993"/>
        <w:jc w:val="both"/>
      </w:pPr>
      <w:r w:rsidRPr="002F5D77">
        <w:t xml:space="preserve">külföldi szervezet által kiállított számla összege, </w:t>
      </w:r>
    </w:p>
    <w:p w14:paraId="5D5BE68E" w14:textId="4A606F12" w:rsidR="000A555D" w:rsidRPr="00DF6997" w:rsidRDefault="000A555D" w:rsidP="001E65F9">
      <w:pPr>
        <w:pStyle w:val="Listaszerbekezds"/>
        <w:numPr>
          <w:ilvl w:val="0"/>
          <w:numId w:val="18"/>
        </w:numPr>
        <w:suppressAutoHyphens w:val="0"/>
        <w:spacing w:line="276" w:lineRule="auto"/>
        <w:ind w:left="993"/>
        <w:jc w:val="both"/>
      </w:pPr>
      <w:r w:rsidRPr="00DF6997">
        <w:t>külsős szervezetnek kifizetett, nem a Pályázat közvetlen megvalósításához kapcsolódó egyéb költség, ami nem illeszkedik szakmailag a Pályázati programhoz,</w:t>
      </w:r>
    </w:p>
    <w:p w14:paraId="29A8C42F" w14:textId="77777777" w:rsidR="000A555D" w:rsidRPr="00DF6997" w:rsidRDefault="000A555D" w:rsidP="001E65F9">
      <w:pPr>
        <w:pStyle w:val="Listaszerbekezds"/>
        <w:numPr>
          <w:ilvl w:val="0"/>
          <w:numId w:val="18"/>
        </w:numPr>
        <w:suppressAutoHyphens w:val="0"/>
        <w:spacing w:line="276" w:lineRule="auto"/>
        <w:ind w:left="993"/>
        <w:jc w:val="both"/>
      </w:pPr>
      <w:r w:rsidRPr="00DF6997">
        <w:t xml:space="preserve">a Pályázat költségvetésében nem tervezett kiadások. </w:t>
      </w:r>
    </w:p>
    <w:p w14:paraId="4A7AF672" w14:textId="77777777" w:rsidR="000A555D" w:rsidRDefault="000A555D" w:rsidP="001E65F9">
      <w:pPr>
        <w:spacing w:line="276" w:lineRule="auto"/>
        <w:ind w:left="142"/>
        <w:jc w:val="both"/>
      </w:pPr>
    </w:p>
    <w:p w14:paraId="0E6D5B4C" w14:textId="231B309D" w:rsidR="0054661C" w:rsidRPr="00847CA8" w:rsidRDefault="0054661C">
      <w:pPr>
        <w:spacing w:line="276" w:lineRule="auto"/>
        <w:ind w:left="142"/>
        <w:jc w:val="both"/>
      </w:pPr>
      <w:r w:rsidRPr="00847CA8">
        <w:t>A pályázó hivatalos képviselője, illetve a támogatott projekt megvalósításába közreműködőként bevont, a hivatalos képviselő által képviselt más civil vagy gazdasági szervezet részére, – jogcímtől függetlenül –a támogatás terhére nyújtott kifizetések összesen nem haladhatják meg a támogatás teljes összegének 20%-át.</w:t>
      </w:r>
    </w:p>
    <w:p w14:paraId="645C3940" w14:textId="77777777" w:rsidR="0054661C" w:rsidRPr="00DF6997" w:rsidRDefault="0054661C" w:rsidP="0054661C">
      <w:pPr>
        <w:spacing w:line="276" w:lineRule="auto"/>
        <w:ind w:left="142"/>
        <w:jc w:val="both"/>
      </w:pPr>
    </w:p>
    <w:p w14:paraId="6A4D562B" w14:textId="329D4453" w:rsidR="000A555D" w:rsidRDefault="000A555D" w:rsidP="001E65F9">
      <w:pPr>
        <w:spacing w:line="276" w:lineRule="auto"/>
        <w:jc w:val="both"/>
      </w:pPr>
      <w:r w:rsidRPr="00DF6997">
        <w:rPr>
          <w:b/>
        </w:rPr>
        <w:t>FIGYELEM!</w:t>
      </w:r>
      <w:r w:rsidRPr="00DF6997">
        <w:t xml:space="preserve"> Az elszámolás részletes szabályait a Kedvezményezett</w:t>
      </w:r>
      <w:r>
        <w:t>e</w:t>
      </w:r>
      <w:r w:rsidRPr="00DF6997">
        <w:t>k részére kiállításra kerülő Támogatói okirat</w:t>
      </w:r>
      <w:r w:rsidR="0051051F">
        <w:t xml:space="preserve"> </w:t>
      </w:r>
      <w:r w:rsidRPr="00DF6997">
        <w:t xml:space="preserve">és </w:t>
      </w:r>
      <w:r w:rsidR="00933092">
        <w:t>jelen</w:t>
      </w:r>
      <w:r w:rsidRPr="00DF6997">
        <w:t xml:space="preserve"> Pályázati </w:t>
      </w:r>
      <w:r w:rsidR="002F4139">
        <w:t>ú</w:t>
      </w:r>
      <w:r w:rsidR="002F4139" w:rsidRPr="00DF6997">
        <w:t>tmutató</w:t>
      </w:r>
      <w:r w:rsidR="002F4139">
        <w:t xml:space="preserve"> </w:t>
      </w:r>
      <w:r w:rsidRPr="00DF6997">
        <w:t>tartalmazza.</w:t>
      </w:r>
    </w:p>
    <w:p w14:paraId="217F9560" w14:textId="77777777" w:rsidR="00982E9D" w:rsidRDefault="00982E9D">
      <w:pPr>
        <w:spacing w:line="276" w:lineRule="auto"/>
        <w:jc w:val="both"/>
      </w:pPr>
    </w:p>
    <w:p w14:paraId="78E9A4AC" w14:textId="77777777" w:rsidR="000A555D" w:rsidRPr="00DF6997" w:rsidRDefault="000A555D" w:rsidP="001E65F9">
      <w:pPr>
        <w:spacing w:line="276" w:lineRule="auto"/>
        <w:jc w:val="both"/>
      </w:pPr>
    </w:p>
    <w:p w14:paraId="365F500C" w14:textId="77777777" w:rsidR="000A555D" w:rsidRDefault="000A555D" w:rsidP="001E65F9">
      <w:pPr>
        <w:suppressAutoHyphens w:val="0"/>
        <w:spacing w:line="276" w:lineRule="auto"/>
        <w:jc w:val="both"/>
        <w:rPr>
          <w:b/>
          <w:bCs/>
        </w:rPr>
      </w:pPr>
      <w:r w:rsidRPr="00DF6997">
        <w:rPr>
          <w:b/>
          <w:bCs/>
        </w:rPr>
        <w:t xml:space="preserve">A Program megvalósítással kapcsolatos szakmai elvárások: </w:t>
      </w:r>
    </w:p>
    <w:p w14:paraId="018EB60D" w14:textId="77777777" w:rsidR="000A555D" w:rsidRPr="00DF6997" w:rsidRDefault="000A555D" w:rsidP="001E65F9">
      <w:pPr>
        <w:suppressAutoHyphens w:val="0"/>
        <w:spacing w:line="276" w:lineRule="auto"/>
        <w:jc w:val="both"/>
        <w:rPr>
          <w:b/>
        </w:rPr>
      </w:pPr>
    </w:p>
    <w:p w14:paraId="5AEAD475" w14:textId="3643DC0A" w:rsidR="001A0577" w:rsidRDefault="001A0577" w:rsidP="00B12922">
      <w:pPr>
        <w:pStyle w:val="Listaszerbekezds"/>
        <w:numPr>
          <w:ilvl w:val="0"/>
          <w:numId w:val="22"/>
        </w:numPr>
        <w:suppressAutoHyphens w:val="0"/>
        <w:spacing w:line="276" w:lineRule="auto"/>
        <w:ind w:left="993"/>
        <w:jc w:val="both"/>
      </w:pPr>
      <w:r>
        <w:t xml:space="preserve">a Kedvezményezett </w:t>
      </w:r>
      <w:r w:rsidRPr="001C392F">
        <w:t>pályázatonként minimum 10 (tíz)</w:t>
      </w:r>
      <w:r w:rsidR="002505AC">
        <w:t xml:space="preserve"> fő, maximum 25 (huszonöt) fő</w:t>
      </w:r>
      <w:r w:rsidRPr="001C392F">
        <w:t xml:space="preserve"> 6-16 (hat és tizenhat) év közötti </w:t>
      </w:r>
      <w:r>
        <w:t xml:space="preserve">hátrányos helyzetű vagy halmozottan hátrányos helyzetű </w:t>
      </w:r>
      <w:r w:rsidRPr="001C392F">
        <w:t>gyermeket, fiatalt von be a programba;</w:t>
      </w:r>
    </w:p>
    <w:p w14:paraId="7DE56E22" w14:textId="5652F599" w:rsidR="001A0577" w:rsidRPr="001C392F" w:rsidRDefault="001A0577" w:rsidP="00B12922">
      <w:pPr>
        <w:pStyle w:val="Listaszerbekezds"/>
        <w:numPr>
          <w:ilvl w:val="0"/>
          <w:numId w:val="22"/>
        </w:numPr>
        <w:suppressAutoHyphens w:val="0"/>
        <w:spacing w:line="276" w:lineRule="auto"/>
        <w:ind w:left="993"/>
        <w:jc w:val="both"/>
      </w:pPr>
      <w:r>
        <w:t xml:space="preserve">a programba bevont gyermekek, fiatalok hátrányos helyzetének, illetve halmozottan hátrányos helyzetének fennállását alátámasztó határozatokat, valamint azok hatályosságát a Kedvezményezett ellenőrzi, azok másolatait a pályázat teljes </w:t>
      </w:r>
      <w:r>
        <w:lastRenderedPageBreak/>
        <w:t xml:space="preserve">időtartama alatt megőrzi a GDPR előírásainak megtartásával, valamint a szakmai és pénzügyi beszámoló részeként a </w:t>
      </w:r>
      <w:r w:rsidR="00717FF4">
        <w:t>TEF</w:t>
      </w:r>
      <w:r w:rsidR="00B13872">
        <w:t xml:space="preserve"> </w:t>
      </w:r>
      <w:r>
        <w:t>részére benyújtja;</w:t>
      </w:r>
    </w:p>
    <w:p w14:paraId="65BF0DA7" w14:textId="77777777" w:rsidR="001A0577" w:rsidRDefault="001A0577" w:rsidP="00B12922">
      <w:pPr>
        <w:pStyle w:val="Listaszerbekezds"/>
        <w:numPr>
          <w:ilvl w:val="0"/>
          <w:numId w:val="22"/>
        </w:numPr>
        <w:suppressAutoHyphens w:val="0"/>
        <w:spacing w:line="276" w:lineRule="auto"/>
        <w:ind w:left="993"/>
        <w:jc w:val="both"/>
      </w:pPr>
      <w:r w:rsidRPr="001C392F">
        <w:t>a Kedvezményezett vállalja, hogy a sikeres megvalósítás érdekében bevonja a programba a kiválasztott gyer</w:t>
      </w:r>
      <w:r>
        <w:t>m</w:t>
      </w:r>
      <w:r w:rsidRPr="001C392F">
        <w:t>ekek szüleit és családjait, részükre a pályázatról tájékoztatást nyújt;</w:t>
      </w:r>
    </w:p>
    <w:p w14:paraId="6D7BB0E2" w14:textId="0B5F82C7" w:rsidR="001A0577" w:rsidRPr="001C392F" w:rsidRDefault="001A0577" w:rsidP="00B12922">
      <w:pPr>
        <w:pStyle w:val="Listaszerbekezds"/>
        <w:numPr>
          <w:ilvl w:val="0"/>
          <w:numId w:val="22"/>
        </w:numPr>
        <w:suppressAutoHyphens w:val="0"/>
        <w:spacing w:line="276" w:lineRule="auto"/>
        <w:ind w:left="993"/>
        <w:jc w:val="both"/>
      </w:pPr>
      <w:r w:rsidRPr="001C392F">
        <w:t xml:space="preserve">a Kedvezményezett biztosítja a zenei oktatást végző </w:t>
      </w:r>
      <w:r>
        <w:t>munkatárs</w:t>
      </w:r>
      <w:r w:rsidRPr="001C392F">
        <w:t xml:space="preserve"> rendelkezésre állását és jelenlétét. Helyszínenként 2 (kettő) munkatárs szükséges, zenét oktató </w:t>
      </w:r>
      <w:r>
        <w:t>munkatárs</w:t>
      </w:r>
      <w:r w:rsidRPr="001C392F">
        <w:t xml:space="preserve"> (zenetanár, óraadó zenetanár, zenélni tudó helyi segítő, önkéntes) és szociális segítő, aki a gyer</w:t>
      </w:r>
      <w:r>
        <w:t>m</w:t>
      </w:r>
      <w:r w:rsidRPr="001C392F">
        <w:t>ekekkel szoros kapcsolatban van, érti és ismeri a helyzetüket, aki segít a felmerülő problémák kezelésében;</w:t>
      </w:r>
    </w:p>
    <w:p w14:paraId="3D3DB98D" w14:textId="644C5535" w:rsidR="001A0577" w:rsidRPr="001C392F" w:rsidRDefault="001A0577" w:rsidP="00B12922">
      <w:pPr>
        <w:pStyle w:val="Listaszerbekezds"/>
        <w:numPr>
          <w:ilvl w:val="0"/>
          <w:numId w:val="22"/>
        </w:numPr>
        <w:suppressAutoHyphens w:val="0"/>
        <w:spacing w:line="276" w:lineRule="auto"/>
        <w:ind w:left="993"/>
        <w:jc w:val="both"/>
      </w:pPr>
      <w:r w:rsidRPr="001C392F">
        <w:t xml:space="preserve">a megvalósítási időszak időtartama kötelezően </w:t>
      </w:r>
      <w:r w:rsidR="00637889">
        <w:t>8</w:t>
      </w:r>
      <w:r w:rsidR="00E640D7">
        <w:t xml:space="preserve"> (nyolc)</w:t>
      </w:r>
      <w:r w:rsidRPr="001C392F">
        <w:t xml:space="preserve"> hónap, ez alatt folyamatos foglalkozásokat kell biztosítani a programban részt</w:t>
      </w:r>
      <w:r>
        <w:t xml:space="preserve"> </w:t>
      </w:r>
      <w:r w:rsidRPr="001C392F">
        <w:t>vevők számára;</w:t>
      </w:r>
    </w:p>
    <w:p w14:paraId="04041BFC" w14:textId="24D54275" w:rsidR="001A0577" w:rsidRPr="001C392F" w:rsidRDefault="001A0577" w:rsidP="00B12922">
      <w:pPr>
        <w:pStyle w:val="Listaszerbekezds"/>
        <w:numPr>
          <w:ilvl w:val="0"/>
          <w:numId w:val="22"/>
        </w:numPr>
        <w:suppressAutoHyphens w:val="0"/>
        <w:spacing w:line="276" w:lineRule="auto"/>
        <w:ind w:left="993"/>
        <w:jc w:val="both"/>
      </w:pPr>
      <w:r w:rsidRPr="001C392F">
        <w:t>havonta minimum 4</w:t>
      </w:r>
      <w:r w:rsidR="00E640D7">
        <w:t xml:space="preserve"> (négy)</w:t>
      </w:r>
      <w:r w:rsidRPr="001C392F">
        <w:t xml:space="preserve"> foglalkozás megtartása szükséges (egy foglalkozás időtartama 45 </w:t>
      </w:r>
      <w:r w:rsidR="00E640D7">
        <w:t xml:space="preserve">(negyvenöt) </w:t>
      </w:r>
      <w:r w:rsidRPr="001C392F">
        <w:t>perc);</w:t>
      </w:r>
    </w:p>
    <w:p w14:paraId="2CB24A25" w14:textId="116279DA" w:rsidR="001A0577" w:rsidRPr="001C392F" w:rsidRDefault="001A0577" w:rsidP="00B12922">
      <w:pPr>
        <w:pStyle w:val="Listaszerbekezds"/>
        <w:numPr>
          <w:ilvl w:val="0"/>
          <w:numId w:val="22"/>
        </w:numPr>
        <w:suppressAutoHyphens w:val="0"/>
        <w:spacing w:line="276" w:lineRule="auto"/>
        <w:ind w:left="993"/>
        <w:jc w:val="both"/>
      </w:pPr>
      <w:r w:rsidRPr="001C392F">
        <w:t>a foglalkozásokról a pályázó rövid összefoglalót készít, mely tartalmazza az aznapi foglalkozás leírását, a résztvevőket, a foglalkozás időtartamát</w:t>
      </w:r>
      <w:r w:rsidR="0099067D">
        <w:t>, amely dokumentáció a z elszámolás részeként benyújtandó.</w:t>
      </w:r>
    </w:p>
    <w:p w14:paraId="4ED33EBD" w14:textId="77777777" w:rsidR="001A0577" w:rsidRPr="001C392F" w:rsidRDefault="001A0577" w:rsidP="00B12922">
      <w:pPr>
        <w:pStyle w:val="Listaszerbekezds"/>
        <w:numPr>
          <w:ilvl w:val="0"/>
          <w:numId w:val="22"/>
        </w:numPr>
        <w:suppressAutoHyphens w:val="0"/>
        <w:spacing w:line="276" w:lineRule="auto"/>
        <w:ind w:left="993"/>
        <w:jc w:val="both"/>
      </w:pPr>
      <w:r w:rsidRPr="001C392F">
        <w:t xml:space="preserve">a zenetanítás az 1. sz. mellékletben (módszertan) részletezettek alapján történik; </w:t>
      </w:r>
    </w:p>
    <w:p w14:paraId="191AB593" w14:textId="4A9D29C4" w:rsidR="001A0577" w:rsidRPr="001C392F" w:rsidRDefault="00E21D02" w:rsidP="00B12922">
      <w:pPr>
        <w:pStyle w:val="Listaszerbekezds"/>
        <w:numPr>
          <w:ilvl w:val="0"/>
          <w:numId w:val="22"/>
        </w:numPr>
        <w:suppressAutoHyphens w:val="0"/>
        <w:spacing w:line="276" w:lineRule="auto"/>
        <w:ind w:left="993"/>
        <w:jc w:val="both"/>
      </w:pPr>
      <w:r w:rsidRPr="001C392F">
        <w:t>a Pályázati időszak végén zenei előadás megtartás</w:t>
      </w:r>
      <w:r>
        <w:t xml:space="preserve">a, a program ideje alatt elsajátított tudás bemutatása a program keretén belül </w:t>
      </w:r>
      <w:r w:rsidR="00A750D5">
        <w:t xml:space="preserve">a </w:t>
      </w:r>
      <w:r>
        <w:t>beszerzett hangszerek használatával</w:t>
      </w:r>
      <w:r w:rsidR="001A0577">
        <w:t>;</w:t>
      </w:r>
      <w:r w:rsidR="001A0577" w:rsidRPr="001C392F">
        <w:t xml:space="preserve"> </w:t>
      </w:r>
    </w:p>
    <w:p w14:paraId="30B484DF" w14:textId="77777777" w:rsidR="001A0577" w:rsidRPr="001C392F" w:rsidRDefault="001A0577" w:rsidP="00B12922">
      <w:pPr>
        <w:pStyle w:val="Listaszerbekezds"/>
        <w:numPr>
          <w:ilvl w:val="0"/>
          <w:numId w:val="22"/>
        </w:numPr>
        <w:suppressAutoHyphens w:val="0"/>
        <w:spacing w:line="276" w:lineRule="auto"/>
        <w:ind w:left="993"/>
        <w:jc w:val="both"/>
      </w:pPr>
      <w:r w:rsidRPr="001C392F">
        <w:t>a megvásárolt hangszerek a Kedvezményezett tulajdonát képezik, melyek 3 (három) évig nem elidegeníthetőek, továbbá a Kedvezményezett vállalja, hogy legalább 3 (három) évig ugyanezen vagy hasonló program keretében ezen eszközök használatát biztosítja;</w:t>
      </w:r>
    </w:p>
    <w:p w14:paraId="431AF169" w14:textId="0ACFA2A7" w:rsidR="009D5B19" w:rsidRDefault="001A0577" w:rsidP="00C76B54">
      <w:pPr>
        <w:pStyle w:val="Listaszerbekezds"/>
        <w:numPr>
          <w:ilvl w:val="0"/>
          <w:numId w:val="22"/>
        </w:numPr>
        <w:suppressAutoHyphens w:val="0"/>
        <w:spacing w:line="276" w:lineRule="auto"/>
        <w:ind w:left="993"/>
        <w:jc w:val="both"/>
      </w:pPr>
      <w:r>
        <w:t xml:space="preserve">a </w:t>
      </w:r>
      <w:r w:rsidRPr="001C392F">
        <w:t>pályázati felület</w:t>
      </w:r>
      <w:r>
        <w:t>re felcsatolt</w:t>
      </w:r>
      <w:r w:rsidR="00BC5052">
        <w:t xml:space="preserve"> </w:t>
      </w:r>
      <w:r w:rsidRPr="001C392F">
        <w:t>munkaterv szerint szükséges a program végrehajtását teljesíteni</w:t>
      </w:r>
      <w:r>
        <w:t xml:space="preserve"> </w:t>
      </w:r>
      <w:r w:rsidRPr="001C392F">
        <w:t>(a vállalt óraszámok nem csökkenthetők)</w:t>
      </w:r>
      <w:r>
        <w:t>;</w:t>
      </w:r>
      <w:r w:rsidRPr="001C392F">
        <w:t xml:space="preserve"> </w:t>
      </w:r>
    </w:p>
    <w:p w14:paraId="7D74ACF2" w14:textId="01A773F1" w:rsidR="00C76B54" w:rsidRPr="003E7CC1" w:rsidRDefault="00C76B54" w:rsidP="003E7CC1">
      <w:pPr>
        <w:suppressAutoHyphens w:val="0"/>
        <w:spacing w:before="240" w:line="276" w:lineRule="auto"/>
        <w:jc w:val="both"/>
        <w:rPr>
          <w:b/>
          <w:u w:val="single"/>
        </w:rPr>
      </w:pPr>
      <w:r w:rsidRPr="003E7CC1">
        <w:rPr>
          <w:b/>
          <w:u w:val="single"/>
        </w:rPr>
        <w:t>Választható, nem kötelező szakmai elemek:</w:t>
      </w:r>
    </w:p>
    <w:p w14:paraId="21FE05E7" w14:textId="53B86BF5" w:rsidR="00C76B54" w:rsidRDefault="00C76B54" w:rsidP="00C76B54">
      <w:pPr>
        <w:pStyle w:val="Listaszerbekezds"/>
        <w:numPr>
          <w:ilvl w:val="0"/>
          <w:numId w:val="18"/>
        </w:numPr>
        <w:tabs>
          <w:tab w:val="left" w:pos="720"/>
        </w:tabs>
        <w:autoSpaceDE w:val="0"/>
        <w:spacing w:line="276" w:lineRule="auto"/>
        <w:ind w:left="993"/>
        <w:contextualSpacing w:val="0"/>
        <w:jc w:val="both"/>
      </w:pPr>
      <w:r>
        <w:t>a</w:t>
      </w:r>
      <w:r w:rsidRPr="00C76B54">
        <w:t xml:space="preserve"> </w:t>
      </w:r>
      <w:r>
        <w:t>foglalkozások</w:t>
      </w:r>
      <w:r w:rsidRPr="001C392F">
        <w:t xml:space="preserve"> ideje alatt uzsonna a gyerekek részére, </w:t>
      </w:r>
    </w:p>
    <w:p w14:paraId="47335162" w14:textId="77777777" w:rsidR="00C76B54" w:rsidRDefault="00C76B54" w:rsidP="00C76B54">
      <w:pPr>
        <w:pStyle w:val="Listaszerbekezds"/>
        <w:numPr>
          <w:ilvl w:val="0"/>
          <w:numId w:val="18"/>
        </w:numPr>
        <w:autoSpaceDE w:val="0"/>
        <w:spacing w:line="360" w:lineRule="auto"/>
        <w:ind w:left="993"/>
        <w:contextualSpacing w:val="0"/>
        <w:jc w:val="both"/>
      </w:pPr>
      <w:r>
        <w:t xml:space="preserve">klasszikus </w:t>
      </w:r>
      <w:r w:rsidRPr="00695EC2">
        <w:t xml:space="preserve">zenei koncerten való részvétel, </w:t>
      </w:r>
    </w:p>
    <w:p w14:paraId="45A2C6AB" w14:textId="77777777" w:rsidR="00C76B54" w:rsidRDefault="00C76B54" w:rsidP="00C76B54">
      <w:pPr>
        <w:pStyle w:val="Listaszerbekezds"/>
        <w:numPr>
          <w:ilvl w:val="0"/>
          <w:numId w:val="18"/>
        </w:numPr>
        <w:autoSpaceDE w:val="0"/>
        <w:spacing w:line="360" w:lineRule="auto"/>
        <w:ind w:left="993"/>
        <w:contextualSpacing w:val="0"/>
        <w:jc w:val="both"/>
      </w:pPr>
      <w:r w:rsidRPr="00695EC2">
        <w:t xml:space="preserve">zenei oktatási intézménybe </w:t>
      </w:r>
      <w:r>
        <w:t>történő látogatás</w:t>
      </w:r>
      <w:r w:rsidRPr="00695EC2">
        <w:t xml:space="preserve">, </w:t>
      </w:r>
      <w:r>
        <w:t xml:space="preserve">illetve </w:t>
      </w:r>
    </w:p>
    <w:p w14:paraId="29353C19" w14:textId="38D69149" w:rsidR="00C76B54" w:rsidRPr="001C392F" w:rsidRDefault="00C76B54" w:rsidP="00C76B54">
      <w:pPr>
        <w:pStyle w:val="Listaszerbekezds"/>
        <w:numPr>
          <w:ilvl w:val="0"/>
          <w:numId w:val="18"/>
        </w:numPr>
        <w:autoSpaceDE w:val="0"/>
        <w:spacing w:line="360" w:lineRule="auto"/>
        <w:ind w:left="993"/>
        <w:contextualSpacing w:val="0"/>
        <w:jc w:val="both"/>
      </w:pPr>
      <w:r>
        <w:t>egyéb</w:t>
      </w:r>
      <w:r w:rsidRPr="00695EC2">
        <w:t xml:space="preserve"> kulturális programon való részvétel</w:t>
      </w:r>
      <w:r>
        <w:t>.</w:t>
      </w:r>
    </w:p>
    <w:p w14:paraId="692E3583" w14:textId="213BE92A" w:rsidR="00C76B54" w:rsidRDefault="00C76B54" w:rsidP="003E7CC1">
      <w:pPr>
        <w:suppressAutoHyphens w:val="0"/>
        <w:spacing w:line="276" w:lineRule="auto"/>
        <w:ind w:left="633"/>
        <w:jc w:val="both"/>
      </w:pPr>
    </w:p>
    <w:p w14:paraId="3A9E4BD7" w14:textId="05B0280B" w:rsidR="000A555D" w:rsidRPr="00DF6997" w:rsidRDefault="00CC0217" w:rsidP="00BC5052">
      <w:pPr>
        <w:pStyle w:val="Cmsor1"/>
        <w:spacing w:line="276" w:lineRule="auto"/>
        <w:rPr>
          <w:rFonts w:ascii="Times New Roman" w:hAnsi="Times New Roman" w:cs="Times New Roman"/>
          <w:sz w:val="24"/>
          <w:szCs w:val="24"/>
        </w:rPr>
      </w:pPr>
      <w:bookmarkStart w:id="109" w:name="_Toc135855017"/>
      <w:bookmarkStart w:id="110" w:name="_Toc135855658"/>
      <w:bookmarkStart w:id="111" w:name="_Toc135897675"/>
      <w:bookmarkStart w:id="112" w:name="_Toc138070440"/>
      <w:bookmarkStart w:id="113" w:name="_Toc138076998"/>
      <w:bookmarkStart w:id="114" w:name="_Toc138158965"/>
      <w:bookmarkStart w:id="115" w:name="_Toc135855018"/>
      <w:bookmarkStart w:id="116" w:name="_Toc135855659"/>
      <w:bookmarkStart w:id="117" w:name="_Toc135897676"/>
      <w:bookmarkStart w:id="118" w:name="_Toc138070441"/>
      <w:bookmarkStart w:id="119" w:name="_Toc138076999"/>
      <w:bookmarkStart w:id="120" w:name="_Toc138158966"/>
      <w:bookmarkStart w:id="121" w:name="_Toc135855019"/>
      <w:bookmarkStart w:id="122" w:name="_Toc135855660"/>
      <w:bookmarkStart w:id="123" w:name="_Toc135897677"/>
      <w:bookmarkStart w:id="124" w:name="_Toc138070442"/>
      <w:bookmarkStart w:id="125" w:name="_Toc138077000"/>
      <w:bookmarkStart w:id="126" w:name="_Toc138158967"/>
      <w:bookmarkStart w:id="127" w:name="_Toc135855020"/>
      <w:bookmarkStart w:id="128" w:name="_Toc135855661"/>
      <w:bookmarkStart w:id="129" w:name="_Toc135897678"/>
      <w:bookmarkStart w:id="130" w:name="_Toc138070443"/>
      <w:bookmarkStart w:id="131" w:name="_Toc138077001"/>
      <w:bookmarkStart w:id="132" w:name="_Toc138158968"/>
      <w:bookmarkStart w:id="133" w:name="_Toc135855021"/>
      <w:bookmarkStart w:id="134" w:name="_Toc135855662"/>
      <w:bookmarkStart w:id="135" w:name="_Toc135897679"/>
      <w:bookmarkStart w:id="136" w:name="_Toc138070444"/>
      <w:bookmarkStart w:id="137" w:name="_Toc138077002"/>
      <w:bookmarkStart w:id="138" w:name="_Toc138158969"/>
      <w:bookmarkStart w:id="139" w:name="_Toc135855022"/>
      <w:bookmarkStart w:id="140" w:name="_Toc135855663"/>
      <w:bookmarkStart w:id="141" w:name="_Toc135897680"/>
      <w:bookmarkStart w:id="142" w:name="_Toc138070445"/>
      <w:bookmarkStart w:id="143" w:name="_Toc138077003"/>
      <w:bookmarkStart w:id="144" w:name="_Toc138158970"/>
      <w:bookmarkStart w:id="145" w:name="_Toc135855023"/>
      <w:bookmarkStart w:id="146" w:name="_Toc135855664"/>
      <w:bookmarkStart w:id="147" w:name="_Toc135897681"/>
      <w:bookmarkStart w:id="148" w:name="_Toc138070446"/>
      <w:bookmarkStart w:id="149" w:name="_Toc138077004"/>
      <w:bookmarkStart w:id="150" w:name="_Toc138158971"/>
      <w:bookmarkStart w:id="151" w:name="_Toc135855024"/>
      <w:bookmarkStart w:id="152" w:name="_Toc135855665"/>
      <w:bookmarkStart w:id="153" w:name="_Toc135897682"/>
      <w:bookmarkStart w:id="154" w:name="_Toc138070447"/>
      <w:bookmarkStart w:id="155" w:name="_Toc138077005"/>
      <w:bookmarkStart w:id="156" w:name="_Toc138158972"/>
      <w:bookmarkStart w:id="157" w:name="_Toc135855025"/>
      <w:bookmarkStart w:id="158" w:name="_Toc135855666"/>
      <w:bookmarkStart w:id="159" w:name="_Toc135897683"/>
      <w:bookmarkStart w:id="160" w:name="_Toc138070448"/>
      <w:bookmarkStart w:id="161" w:name="_Toc138077006"/>
      <w:bookmarkStart w:id="162" w:name="_Toc138158973"/>
      <w:bookmarkStart w:id="163" w:name="_Toc135855026"/>
      <w:bookmarkStart w:id="164" w:name="_Toc135855667"/>
      <w:bookmarkStart w:id="165" w:name="_Toc135897684"/>
      <w:bookmarkStart w:id="166" w:name="_Toc138070449"/>
      <w:bookmarkStart w:id="167" w:name="_Toc138077007"/>
      <w:bookmarkStart w:id="168" w:name="_Toc138158974"/>
      <w:bookmarkStart w:id="169" w:name="_Toc135855027"/>
      <w:bookmarkStart w:id="170" w:name="_Toc135855668"/>
      <w:bookmarkStart w:id="171" w:name="_Toc135897685"/>
      <w:bookmarkStart w:id="172" w:name="_Toc138070450"/>
      <w:bookmarkStart w:id="173" w:name="_Toc138077008"/>
      <w:bookmarkStart w:id="174" w:name="_Toc138158975"/>
      <w:bookmarkStart w:id="175" w:name="_Toc135855028"/>
      <w:bookmarkStart w:id="176" w:name="_Toc135855669"/>
      <w:bookmarkStart w:id="177" w:name="_Toc135897686"/>
      <w:bookmarkStart w:id="178" w:name="_Toc138070451"/>
      <w:bookmarkStart w:id="179" w:name="_Toc138077009"/>
      <w:bookmarkStart w:id="180" w:name="_Toc138158976"/>
      <w:bookmarkStart w:id="181" w:name="_Toc135855029"/>
      <w:bookmarkStart w:id="182" w:name="_Toc135855670"/>
      <w:bookmarkStart w:id="183" w:name="_Toc135897687"/>
      <w:bookmarkStart w:id="184" w:name="_Toc138070452"/>
      <w:bookmarkStart w:id="185" w:name="_Toc138077010"/>
      <w:bookmarkStart w:id="186" w:name="_Toc138158977"/>
      <w:bookmarkStart w:id="187" w:name="_Toc135855030"/>
      <w:bookmarkStart w:id="188" w:name="_Toc135855671"/>
      <w:bookmarkStart w:id="189" w:name="_Toc135897688"/>
      <w:bookmarkStart w:id="190" w:name="_Toc138070453"/>
      <w:bookmarkStart w:id="191" w:name="_Toc138077011"/>
      <w:bookmarkStart w:id="192" w:name="_Toc138158978"/>
      <w:bookmarkStart w:id="193" w:name="_Toc1425546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s="Times New Roman"/>
          <w:sz w:val="24"/>
          <w:szCs w:val="24"/>
        </w:rPr>
        <w:t>Beérkezett pályázatok ellenőrzése</w:t>
      </w:r>
      <w:bookmarkEnd w:id="193"/>
    </w:p>
    <w:p w14:paraId="65D0592F" w14:textId="77777777" w:rsidR="000A555D" w:rsidRPr="00DF6997" w:rsidRDefault="000A555D" w:rsidP="001E65F9">
      <w:pPr>
        <w:pStyle w:val="Szvegtrzs"/>
        <w:spacing w:line="276" w:lineRule="auto"/>
        <w:rPr>
          <w:szCs w:val="24"/>
        </w:rPr>
      </w:pPr>
    </w:p>
    <w:p w14:paraId="04FA575D" w14:textId="1A362B8D" w:rsidR="00CC0217" w:rsidRDefault="00CC0217" w:rsidP="00B12922">
      <w:pPr>
        <w:pStyle w:val="Listaszerbekezds"/>
        <w:spacing w:line="276" w:lineRule="auto"/>
        <w:ind w:left="0"/>
        <w:jc w:val="both"/>
      </w:pPr>
      <w:r w:rsidRPr="006B4C0F">
        <w:t xml:space="preserve">A Pályázat befogadásáról a </w:t>
      </w:r>
      <w:r w:rsidR="00717FF4">
        <w:t>TEF</w:t>
      </w:r>
      <w:r w:rsidR="000F7253">
        <w:t xml:space="preserve"> </w:t>
      </w:r>
      <w:r w:rsidRPr="006B4C0F">
        <w:t xml:space="preserve">az Ávr. 70. § (1) bekezdése alapján a pályázat </w:t>
      </w:r>
      <w:r w:rsidR="00933092">
        <w:t>beérkezését</w:t>
      </w:r>
      <w:r w:rsidRPr="006B4C0F">
        <w:t xml:space="preserve"> követő 7. (hetedik) napig elektronikus befogadó nyilatkozatot bocsát a Pályázó rendelkezésére, vagy további érdemi vizsgálat nélkül elutasítja a Pályázatot.</w:t>
      </w:r>
    </w:p>
    <w:p w14:paraId="12F644DC" w14:textId="77777777" w:rsidR="00CC0217" w:rsidRDefault="00CC0217" w:rsidP="00B12922">
      <w:pPr>
        <w:pStyle w:val="Listaszerbekezds"/>
        <w:spacing w:line="276" w:lineRule="auto"/>
        <w:jc w:val="both"/>
        <w:rPr>
          <w:bCs/>
        </w:rPr>
      </w:pPr>
    </w:p>
    <w:p w14:paraId="30544CDC" w14:textId="26A8A3BD" w:rsidR="00CC0217" w:rsidRPr="001C392F" w:rsidRDefault="00CC0217" w:rsidP="00B12922">
      <w:pPr>
        <w:pStyle w:val="Listaszerbekezds"/>
        <w:spacing w:line="276" w:lineRule="auto"/>
        <w:ind w:left="0"/>
        <w:jc w:val="both"/>
        <w:rPr>
          <w:bCs/>
        </w:rPr>
      </w:pPr>
      <w:r w:rsidRPr="001C392F">
        <w:rPr>
          <w:bCs/>
        </w:rPr>
        <w:t>A</w:t>
      </w:r>
      <w:r>
        <w:rPr>
          <w:bCs/>
        </w:rPr>
        <w:t>z</w:t>
      </w:r>
      <w:r w:rsidRPr="001C392F">
        <w:rPr>
          <w:b/>
          <w:bCs/>
        </w:rPr>
        <w:t xml:space="preserve"> ellenőrzés</w:t>
      </w:r>
      <w:r w:rsidRPr="001C392F">
        <w:rPr>
          <w:bCs/>
        </w:rPr>
        <w:t xml:space="preserve"> során a </w:t>
      </w:r>
      <w:r w:rsidR="00717FF4">
        <w:t>TEF</w:t>
      </w:r>
      <w:r w:rsidR="000F7253">
        <w:t xml:space="preserve"> </w:t>
      </w:r>
      <w:r w:rsidRPr="001C392F">
        <w:rPr>
          <w:bCs/>
        </w:rPr>
        <w:t>ellenőrzi, hogy:</w:t>
      </w:r>
    </w:p>
    <w:p w14:paraId="2D155CC1" w14:textId="77777777" w:rsidR="00CC0217" w:rsidRPr="001C392F" w:rsidRDefault="00CC0217" w:rsidP="00B12922">
      <w:pPr>
        <w:pStyle w:val="Listaszerbekezds"/>
        <w:spacing w:line="276" w:lineRule="auto"/>
        <w:jc w:val="both"/>
        <w:rPr>
          <w:bCs/>
        </w:rPr>
      </w:pPr>
    </w:p>
    <w:p w14:paraId="279420DF" w14:textId="77777777" w:rsidR="00CC0217" w:rsidRDefault="00CC0217" w:rsidP="00B12922">
      <w:pPr>
        <w:pStyle w:val="NormlWeb"/>
        <w:numPr>
          <w:ilvl w:val="0"/>
          <w:numId w:val="43"/>
        </w:numPr>
        <w:spacing w:before="0" w:beforeAutospacing="0" w:after="0" w:afterAutospacing="0" w:line="276" w:lineRule="auto"/>
        <w:jc w:val="both"/>
      </w:pPr>
      <w:r w:rsidRPr="001C392F">
        <w:t>a Pályázat a benyújtásra meghatározott határidőn belül került benyújtásra;</w:t>
      </w:r>
    </w:p>
    <w:p w14:paraId="78BDCCCC" w14:textId="77777777" w:rsidR="00CC0217" w:rsidRDefault="00CC0217" w:rsidP="00B12922">
      <w:pPr>
        <w:pStyle w:val="NormlWeb"/>
        <w:numPr>
          <w:ilvl w:val="0"/>
          <w:numId w:val="43"/>
        </w:numPr>
        <w:spacing w:before="0" w:beforeAutospacing="0" w:after="0" w:afterAutospacing="0" w:line="276" w:lineRule="auto"/>
        <w:jc w:val="both"/>
      </w:pPr>
      <w:r>
        <w:t xml:space="preserve"> </w:t>
      </w:r>
      <w:r w:rsidRPr="001C392F">
        <w:t>az igényelt Támogatás összege nem haladja meg a maximálisan igényelhető mértéket;</w:t>
      </w:r>
    </w:p>
    <w:p w14:paraId="24669A62" w14:textId="77777777" w:rsidR="00CC0217" w:rsidRDefault="00CC0217" w:rsidP="00B12922">
      <w:pPr>
        <w:pStyle w:val="NormlWeb"/>
        <w:numPr>
          <w:ilvl w:val="0"/>
          <w:numId w:val="43"/>
        </w:numPr>
        <w:spacing w:before="0" w:beforeAutospacing="0" w:after="0" w:afterAutospacing="0" w:line="276" w:lineRule="auto"/>
        <w:jc w:val="both"/>
      </w:pPr>
      <w:r>
        <w:lastRenderedPageBreak/>
        <w:t xml:space="preserve"> </w:t>
      </w:r>
      <w:r w:rsidRPr="001C392F">
        <w:t>a Pályázó a Pályázati felhívásban és a Pályázati útmutatóban meghatározott Pályázat benyújtására jogosultak körébe tartozik;</w:t>
      </w:r>
    </w:p>
    <w:p w14:paraId="0F3D6737" w14:textId="0C2E24C1" w:rsidR="00CC0217" w:rsidRPr="001C392F" w:rsidRDefault="00CC0217" w:rsidP="00B12922">
      <w:pPr>
        <w:pStyle w:val="NormlWeb"/>
        <w:numPr>
          <w:ilvl w:val="0"/>
          <w:numId w:val="43"/>
        </w:numPr>
        <w:spacing w:before="0" w:beforeAutospacing="0" w:after="0" w:afterAutospacing="0" w:line="276" w:lineRule="auto"/>
        <w:jc w:val="both"/>
      </w:pPr>
      <w:r w:rsidRPr="00AF4BFF">
        <w:t xml:space="preserve"> </w:t>
      </w:r>
      <w:r>
        <w:t>a</w:t>
      </w:r>
      <w:r w:rsidRPr="001C392F">
        <w:t xml:space="preserve"> </w:t>
      </w:r>
      <w:r w:rsidR="00717FF4">
        <w:t>TEF</w:t>
      </w:r>
      <w:r w:rsidR="000F7253">
        <w:t xml:space="preserve"> </w:t>
      </w:r>
      <w:r w:rsidRPr="001C392F">
        <w:t xml:space="preserve">vizsgálja továbbá, hogy a Pályázó a pályázat véglegesítésének időpontjában a </w:t>
      </w:r>
      <w:r w:rsidR="0099067D">
        <w:t xml:space="preserve">2022. </w:t>
      </w:r>
      <w:r w:rsidRPr="000317E9">
        <w:t xml:space="preserve">évi nyertes Mindenki szívében van egy dallam zenei támogatáshoz </w:t>
      </w:r>
      <w:r w:rsidR="002505AC">
        <w:t>(</w:t>
      </w:r>
      <w:r w:rsidR="0099067D">
        <w:t>ZENE-22</w:t>
      </w:r>
      <w:r w:rsidRPr="000317E9">
        <w:t xml:space="preserve">) kapcsolódó beszámolási </w:t>
      </w:r>
      <w:r>
        <w:t>kötelezettségének eleget tett-e.</w:t>
      </w:r>
    </w:p>
    <w:p w14:paraId="41AD52A4" w14:textId="77777777" w:rsidR="00CC0217" w:rsidRDefault="00CC0217" w:rsidP="00B12922">
      <w:pPr>
        <w:spacing w:line="276" w:lineRule="auto"/>
        <w:jc w:val="both"/>
      </w:pPr>
    </w:p>
    <w:p w14:paraId="3148371E" w14:textId="77777777" w:rsidR="00CC0217" w:rsidRPr="006B4C0F" w:rsidRDefault="00CC0217" w:rsidP="00B12922">
      <w:pPr>
        <w:spacing w:line="276" w:lineRule="auto"/>
        <w:jc w:val="both"/>
      </w:pPr>
      <w:r w:rsidRPr="006B4C0F">
        <w:t>A befogadási kritériumoknak megfelelő pályázat befogadásra kerül. A befogadási kritériumoknak meg nem felelő, illetőleg, ha a be nem nyújtott dokumentumok hiánya miatt a kritériumok ellenőrzése teljes körűen nem lehetséges, a pályázat érdemi vizsgálat nélkül elutasításra kerül.</w:t>
      </w:r>
    </w:p>
    <w:p w14:paraId="006B8A1A" w14:textId="77777777" w:rsidR="000A555D" w:rsidRPr="00DF6997" w:rsidRDefault="000A555D" w:rsidP="00BC5052">
      <w:pPr>
        <w:pStyle w:val="NormlWeb"/>
        <w:spacing w:before="0" w:beforeAutospacing="0" w:after="0" w:afterAutospacing="0" w:line="276" w:lineRule="auto"/>
        <w:ind w:left="720"/>
        <w:jc w:val="both"/>
      </w:pPr>
    </w:p>
    <w:p w14:paraId="389DBAEC" w14:textId="77777777" w:rsidR="00CC0217" w:rsidRPr="006B4C0F" w:rsidRDefault="00CC0217" w:rsidP="00B12922">
      <w:pPr>
        <w:spacing w:line="276" w:lineRule="auto"/>
        <w:jc w:val="both"/>
      </w:pPr>
      <w:r w:rsidRPr="006B4C0F">
        <w:t xml:space="preserve">A </w:t>
      </w:r>
      <w:r>
        <w:t>fenti szempontoknak</w:t>
      </w:r>
      <w:r w:rsidRPr="006B4C0F">
        <w:t xml:space="preserve"> megfelelő pályázat </w:t>
      </w:r>
      <w:r>
        <w:t>további ellenőrzésre kerül</w:t>
      </w:r>
      <w:r w:rsidRPr="006B4C0F">
        <w:t xml:space="preserve">. A </w:t>
      </w:r>
      <w:r>
        <w:t>szempontoknak nem megf</w:t>
      </w:r>
      <w:r w:rsidRPr="006B4C0F">
        <w:t xml:space="preserve">elelő, illetőleg, ha a be nem nyújtott dokumentumok hiánya miatt a </w:t>
      </w:r>
      <w:r>
        <w:t>szempont</w:t>
      </w:r>
      <w:r w:rsidRPr="006B4C0F">
        <w:t xml:space="preserve"> ellenőrzése teljes körűen nem lehetséges, a pályázat érdemi vizsgálat nélkül elutasításra kerül.</w:t>
      </w:r>
    </w:p>
    <w:p w14:paraId="4EC097A2" w14:textId="77777777" w:rsidR="000A555D" w:rsidRPr="00DF6997" w:rsidRDefault="000A555D" w:rsidP="00BC5052">
      <w:pPr>
        <w:pStyle w:val="NormlWeb"/>
        <w:spacing w:before="0" w:beforeAutospacing="0" w:after="0" w:afterAutospacing="0" w:line="276" w:lineRule="auto"/>
        <w:jc w:val="both"/>
        <w:rPr>
          <w:b/>
        </w:rPr>
      </w:pPr>
    </w:p>
    <w:p w14:paraId="0DAB4084" w14:textId="6144BDDA" w:rsidR="00CC0217" w:rsidRPr="001C392F" w:rsidRDefault="00CC0217" w:rsidP="00B12922">
      <w:pPr>
        <w:spacing w:line="276" w:lineRule="auto"/>
        <w:jc w:val="both"/>
      </w:pPr>
      <w:r w:rsidRPr="006B4C0F">
        <w:t xml:space="preserve">A pályázatok </w:t>
      </w:r>
      <w:r>
        <w:t>formai</w:t>
      </w:r>
      <w:r w:rsidRPr="006B4C0F">
        <w:t xml:space="preserve"> ellenőrzését a </w:t>
      </w:r>
      <w:r w:rsidR="00717FF4">
        <w:t>TEF</w:t>
      </w:r>
      <w:r w:rsidR="002F4139" w:rsidRPr="00C7664A">
        <w:t xml:space="preserve"> </w:t>
      </w:r>
      <w:r w:rsidRPr="006B4C0F">
        <w:t xml:space="preserve">végzi. A </w:t>
      </w:r>
      <w:r>
        <w:t>p</w:t>
      </w:r>
      <w:r w:rsidRPr="006B4C0F">
        <w:t>ályázat érvényes, ha az alábbi feltételek mindegyikének együttesen megfelel:</w:t>
      </w:r>
    </w:p>
    <w:p w14:paraId="7DD6C0BF" w14:textId="77777777" w:rsidR="00CC0217" w:rsidRPr="001C392F" w:rsidRDefault="00CC0217" w:rsidP="00B12922">
      <w:pPr>
        <w:pStyle w:val="NormlWeb"/>
        <w:numPr>
          <w:ilvl w:val="0"/>
          <w:numId w:val="44"/>
        </w:numPr>
        <w:spacing w:before="0" w:beforeAutospacing="0" w:after="0" w:afterAutospacing="0" w:line="276" w:lineRule="auto"/>
        <w:jc w:val="both"/>
      </w:pPr>
      <w:r w:rsidRPr="001C392F">
        <w:t>a pályázati program összhangban van</w:t>
      </w:r>
      <w:r>
        <w:t>-e</w:t>
      </w:r>
      <w:r w:rsidRPr="001C392F">
        <w:t xml:space="preserve"> a Pályázati felhívásban foglalt célokkal;</w:t>
      </w:r>
    </w:p>
    <w:p w14:paraId="32AD5374" w14:textId="77777777" w:rsidR="00CC0217" w:rsidRPr="001C392F" w:rsidRDefault="00CC0217" w:rsidP="00B12922">
      <w:pPr>
        <w:pStyle w:val="NormlWeb"/>
        <w:numPr>
          <w:ilvl w:val="0"/>
          <w:numId w:val="44"/>
        </w:numPr>
        <w:spacing w:before="0" w:beforeAutospacing="0" w:after="0" w:afterAutospacing="0" w:line="276" w:lineRule="auto"/>
        <w:ind w:left="714" w:hanging="357"/>
        <w:jc w:val="both"/>
      </w:pPr>
      <w:r w:rsidRPr="001C392F">
        <w:t>a Pályázó érvényes regisztrációval rendelkezik;</w:t>
      </w:r>
    </w:p>
    <w:p w14:paraId="3E674A8E" w14:textId="77777777" w:rsidR="00CC0217" w:rsidRPr="001C392F" w:rsidRDefault="00CC0217" w:rsidP="00B12922">
      <w:pPr>
        <w:pStyle w:val="NormlWeb"/>
        <w:numPr>
          <w:ilvl w:val="0"/>
          <w:numId w:val="44"/>
        </w:numPr>
        <w:spacing w:before="0" w:beforeAutospacing="0" w:after="0" w:afterAutospacing="0" w:line="276" w:lineRule="auto"/>
        <w:ind w:left="714" w:hanging="357"/>
        <w:jc w:val="both"/>
      </w:pPr>
      <w:r w:rsidRPr="001C392F">
        <w:t>valamennyi melléklet csatolásra került és megfelelő (oldalhű digitális másolat került felcsatolásra, a dokumentum olvasható);</w:t>
      </w:r>
    </w:p>
    <w:p w14:paraId="1BA3F305" w14:textId="77777777" w:rsidR="00CC0217" w:rsidRPr="001C392F" w:rsidRDefault="00CC0217" w:rsidP="00B12922">
      <w:pPr>
        <w:pStyle w:val="NormlWeb"/>
        <w:numPr>
          <w:ilvl w:val="0"/>
          <w:numId w:val="44"/>
        </w:numPr>
        <w:spacing w:before="0" w:beforeAutospacing="0" w:after="0" w:afterAutospacing="0" w:line="276" w:lineRule="auto"/>
        <w:ind w:left="714" w:hanging="357"/>
        <w:jc w:val="both"/>
      </w:pPr>
      <w:r w:rsidRPr="001C392F">
        <w:t>a pályázat, valamint a mellékelt dokumentumok adatai között nincs ellentmondás.</w:t>
      </w:r>
    </w:p>
    <w:p w14:paraId="7BAEBA97" w14:textId="77777777" w:rsidR="00CC0217" w:rsidRPr="001C392F" w:rsidRDefault="00CC0217" w:rsidP="00B12922">
      <w:pPr>
        <w:pStyle w:val="NormlWeb"/>
        <w:spacing w:before="0" w:beforeAutospacing="0" w:after="0" w:afterAutospacing="0" w:line="276" w:lineRule="auto"/>
        <w:jc w:val="both"/>
      </w:pPr>
    </w:p>
    <w:p w14:paraId="79392066" w14:textId="461EA154" w:rsidR="00CC0217" w:rsidRPr="001C392F" w:rsidRDefault="00CC0217" w:rsidP="00B12922">
      <w:pPr>
        <w:spacing w:line="276" w:lineRule="auto"/>
        <w:jc w:val="both"/>
        <w:rPr>
          <w:b/>
        </w:rPr>
      </w:pPr>
      <w:r w:rsidRPr="001C392F">
        <w:t xml:space="preserve">Amennyiben a Pályázatok ellenőrzése során megállapításra kerül, hogy a Pályázat nem felel meg a Pályázati felhívásban, Pályázati </w:t>
      </w:r>
      <w:r w:rsidR="002F4139">
        <w:t>ú</w:t>
      </w:r>
      <w:r w:rsidR="002F4139" w:rsidRPr="001C392F">
        <w:t xml:space="preserve">tmutatóban </w:t>
      </w:r>
      <w:r w:rsidRPr="001C392F">
        <w:t xml:space="preserve">és az adatlapban (EPER rendszer elektronikus felülete) foglalt feltételeknek, illetve egyéb hiányosság kerül megállapításra, a </w:t>
      </w:r>
      <w:r w:rsidR="00717FF4">
        <w:t>TEF</w:t>
      </w:r>
      <w:r w:rsidR="002F4139" w:rsidRPr="00C7664A">
        <w:t xml:space="preserve"> </w:t>
      </w:r>
      <w:r w:rsidRPr="001C392F">
        <w:t xml:space="preserve">a </w:t>
      </w:r>
      <w:r w:rsidRPr="001C392F">
        <w:rPr>
          <w:b/>
        </w:rPr>
        <w:t>Pályázót 1 (egy) alkalommal, 8 (nyolc) napos hiánypótlási határidő kitűzésével, a hiányzó adat, vagy dokumentum megnevezésével</w:t>
      </w:r>
      <w:r w:rsidRPr="001C392F">
        <w:t xml:space="preserve"> </w:t>
      </w:r>
      <w:r w:rsidRPr="001C392F">
        <w:rPr>
          <w:b/>
        </w:rPr>
        <w:t>az EPER rendszer útján hiánypótlásra hívja fel.</w:t>
      </w:r>
    </w:p>
    <w:p w14:paraId="1F9CD87A" w14:textId="77777777" w:rsidR="00CC0217" w:rsidRPr="001C392F" w:rsidRDefault="00CC0217" w:rsidP="00B12922">
      <w:pPr>
        <w:spacing w:line="276" w:lineRule="auto"/>
        <w:jc w:val="both"/>
        <w:rPr>
          <w:b/>
        </w:rPr>
      </w:pPr>
    </w:p>
    <w:p w14:paraId="5F2977B1" w14:textId="201FEF88" w:rsidR="00CC0217" w:rsidRPr="001C392F" w:rsidRDefault="00CC0217" w:rsidP="00B12922">
      <w:pPr>
        <w:spacing w:line="276" w:lineRule="auto"/>
        <w:jc w:val="both"/>
      </w:pPr>
      <w:r w:rsidRPr="001C392F">
        <w:t xml:space="preserve">A Pályázó által történő hiánypótlásra, adatmódosításra kizárólag a </w:t>
      </w:r>
      <w:r w:rsidR="00717FF4">
        <w:t>TEF</w:t>
      </w:r>
      <w:r w:rsidR="002F4139" w:rsidRPr="00C7664A">
        <w:t xml:space="preserve"> </w:t>
      </w:r>
      <w:r w:rsidRPr="001C392F">
        <w:t>által meghatározott időben kerülhet sor.</w:t>
      </w:r>
    </w:p>
    <w:p w14:paraId="54E1A40E" w14:textId="77777777" w:rsidR="00CC0217" w:rsidRPr="001C392F" w:rsidRDefault="00CC0217" w:rsidP="00B12922">
      <w:pPr>
        <w:pStyle w:val="NormlWeb"/>
        <w:spacing w:before="0" w:beforeAutospacing="0" w:after="0" w:afterAutospacing="0" w:line="276" w:lineRule="auto"/>
        <w:jc w:val="both"/>
      </w:pPr>
    </w:p>
    <w:p w14:paraId="6F5F965C" w14:textId="7091EF1C" w:rsidR="00CC0217" w:rsidRPr="006B4C0F" w:rsidRDefault="00CC0217" w:rsidP="00B12922">
      <w:pPr>
        <w:spacing w:line="276" w:lineRule="auto"/>
        <w:jc w:val="both"/>
      </w:pPr>
      <w:r w:rsidRPr="006B4C0F">
        <w:t>Az elektronikus pályázati adatlaphoz kötődő hiánypótlást a Pályázó az EPER</w:t>
      </w:r>
      <w:r w:rsidR="000B0196">
        <w:t xml:space="preserve"> rendszer</w:t>
      </w:r>
      <w:r w:rsidRPr="006B4C0F">
        <w:t>ben végzi el úgy, hogy a szükséges módosítások végrehajtása után ismételten véglegesíti a Pályázatot, legkésőbb a hiánypótlásra nyitva álló határidő utolsó napjának 23:</w:t>
      </w:r>
      <w:r w:rsidRPr="00CF2F92">
        <w:t>59</w:t>
      </w:r>
      <w:r w:rsidRPr="006B4C0F">
        <w:t xml:space="preserve"> órájáig</w:t>
      </w:r>
      <w:r>
        <w:t xml:space="preserve">, </w:t>
      </w:r>
      <w:r w:rsidRPr="006B4C0F">
        <w:t>illetve a papíralapú melléklet hiánypótlása, amelyet a hiánypótlási felhívásban megjelölt határidő utolsó napján postára adtak.</w:t>
      </w:r>
    </w:p>
    <w:p w14:paraId="41182921" w14:textId="77777777" w:rsidR="00CC0217" w:rsidRPr="001C392F" w:rsidRDefault="00CC0217" w:rsidP="00B12922">
      <w:pPr>
        <w:spacing w:line="276" w:lineRule="auto"/>
        <w:jc w:val="both"/>
      </w:pPr>
    </w:p>
    <w:p w14:paraId="56EEAB6E" w14:textId="77777777" w:rsidR="00CC0217" w:rsidRPr="001C392F" w:rsidRDefault="00CC0217" w:rsidP="00B12922">
      <w:pPr>
        <w:spacing w:line="276" w:lineRule="auto"/>
        <w:jc w:val="both"/>
      </w:pPr>
      <w:r w:rsidRPr="001C392F">
        <w:t>A következő eset</w:t>
      </w:r>
      <w:r>
        <w:t>ben</w:t>
      </w:r>
      <w:r w:rsidRPr="001C392F">
        <w:t xml:space="preserve"> hiánypótlásra nem kerül sor, a pályázat hiánypótlás nélkül érvénytelen:</w:t>
      </w:r>
    </w:p>
    <w:p w14:paraId="1D339000" w14:textId="77777777" w:rsidR="00CC0217" w:rsidRPr="001C392F" w:rsidRDefault="00CC0217" w:rsidP="00B12922">
      <w:pPr>
        <w:pStyle w:val="Listaszerbekezds"/>
        <w:numPr>
          <w:ilvl w:val="0"/>
          <w:numId w:val="23"/>
        </w:numPr>
        <w:suppressAutoHyphens w:val="0"/>
        <w:spacing w:line="276" w:lineRule="auto"/>
        <w:jc w:val="both"/>
      </w:pPr>
      <w:r w:rsidRPr="001C392F">
        <w:t xml:space="preserve">teljesen üres csatolt </w:t>
      </w:r>
      <w:proofErr w:type="gramStart"/>
      <w:r w:rsidRPr="001C392F">
        <w:t>dokumentum(</w:t>
      </w:r>
      <w:proofErr w:type="gramEnd"/>
      <w:r w:rsidRPr="001C392F">
        <w:t>ok) esetében</w:t>
      </w:r>
      <w:r>
        <w:t>.</w:t>
      </w:r>
    </w:p>
    <w:p w14:paraId="5E281F33" w14:textId="77777777" w:rsidR="00CC0217" w:rsidRPr="001C392F" w:rsidRDefault="00CC0217" w:rsidP="00B12922">
      <w:pPr>
        <w:spacing w:line="276" w:lineRule="auto"/>
        <w:jc w:val="both"/>
      </w:pPr>
    </w:p>
    <w:p w14:paraId="4441C124" w14:textId="4D4A6325" w:rsidR="00CC0217" w:rsidRDefault="00CC0217" w:rsidP="00B12922">
      <w:pPr>
        <w:spacing w:line="276" w:lineRule="auto"/>
        <w:jc w:val="both"/>
      </w:pPr>
    </w:p>
    <w:p w14:paraId="299B6536" w14:textId="77777777" w:rsidR="00CC0217" w:rsidRDefault="00CC0217" w:rsidP="00B12922">
      <w:pPr>
        <w:spacing w:line="276" w:lineRule="auto"/>
        <w:jc w:val="both"/>
      </w:pPr>
    </w:p>
    <w:p w14:paraId="49868802" w14:textId="77777777" w:rsidR="00CC0217" w:rsidRPr="006B4C0F" w:rsidRDefault="00CC0217" w:rsidP="00B12922">
      <w:pPr>
        <w:spacing w:line="276" w:lineRule="auto"/>
        <w:jc w:val="both"/>
      </w:pPr>
      <w:r w:rsidRPr="006B4C0F">
        <w:lastRenderedPageBreak/>
        <w:t>Amennyiben a hiánypótlás egyéb feltételek pótlására, kiegészítésére szólít fel (pl. regisztrációs nyilatkozat megküldése), úgy a Pályázónak a hiánypótlási felhívásban foglaltak szerint kell eljárnia.</w:t>
      </w:r>
    </w:p>
    <w:p w14:paraId="491C81D4" w14:textId="77777777" w:rsidR="00CC0217" w:rsidRPr="006B4C0F" w:rsidRDefault="00CC0217" w:rsidP="00B12922">
      <w:pPr>
        <w:spacing w:line="276" w:lineRule="auto"/>
        <w:jc w:val="both"/>
      </w:pPr>
    </w:p>
    <w:p w14:paraId="65AD7855" w14:textId="77777777" w:rsidR="00CC0217" w:rsidRPr="006B4C0F" w:rsidRDefault="00CC0217" w:rsidP="00B12922">
      <w:pPr>
        <w:spacing w:line="276" w:lineRule="auto"/>
        <w:jc w:val="both"/>
      </w:pPr>
      <w:r w:rsidRPr="006B4C0F">
        <w:t>Az azonos tartalmú, vagy nagyfokú szövegazonosságot mutató pályázatok bírálat nélkül automatikusan kizárásra és elutasításra kerülnek.</w:t>
      </w:r>
    </w:p>
    <w:p w14:paraId="4AEE384F" w14:textId="77777777" w:rsidR="00CC0217" w:rsidRPr="006B4C0F" w:rsidRDefault="00CC0217" w:rsidP="00B12922">
      <w:pPr>
        <w:spacing w:line="276" w:lineRule="auto"/>
        <w:jc w:val="both"/>
      </w:pPr>
    </w:p>
    <w:p w14:paraId="2FF309F7" w14:textId="2DE20C42" w:rsidR="00CC0217" w:rsidRPr="006B4C0F" w:rsidRDefault="00CC0217" w:rsidP="00B12922">
      <w:pPr>
        <w:spacing w:line="276" w:lineRule="auto"/>
        <w:jc w:val="both"/>
      </w:pPr>
      <w:r w:rsidRPr="006B4C0F">
        <w:rPr>
          <w:b/>
        </w:rPr>
        <w:t>FIGYELEM!</w:t>
      </w:r>
      <w:r w:rsidRPr="006B4C0F">
        <w:t xml:space="preserve"> Amennyiben a Pályázó nem pótolta a hiányosságokat a hiánypótlási felhívásban megjelölt határidőre, vagy azoknak nem a hiánypótlási felhívásban meghatározott módon tett eleget, úgy a </w:t>
      </w:r>
      <w:r w:rsidR="00717FF4">
        <w:t xml:space="preserve">TEF </w:t>
      </w:r>
      <w:r w:rsidRPr="006B4C0F">
        <w:t>megállapítja a pályázat érvénytelenségét és a pályázat további vizsgálata nélkül, az érvénytelenség okának megjelölésével elektronikus értesítést küld a pályázónak az EPER</w:t>
      </w:r>
      <w:r w:rsidR="000B0196">
        <w:t xml:space="preserve"> rendszer</w:t>
      </w:r>
      <w:r w:rsidRPr="006B4C0F">
        <w:t xml:space="preserve">ben. </w:t>
      </w:r>
    </w:p>
    <w:p w14:paraId="19D2055A" w14:textId="77777777" w:rsidR="00CC0217" w:rsidRPr="001C392F" w:rsidRDefault="00CC0217" w:rsidP="00B12922">
      <w:pPr>
        <w:spacing w:line="276" w:lineRule="auto"/>
        <w:jc w:val="both"/>
      </w:pPr>
    </w:p>
    <w:p w14:paraId="2923FF26" w14:textId="77777777" w:rsidR="00CC0217" w:rsidRPr="001C392F" w:rsidRDefault="00CC0217" w:rsidP="00B12922">
      <w:pPr>
        <w:spacing w:line="276" w:lineRule="auto"/>
        <w:ind w:firstLine="360"/>
        <w:jc w:val="both"/>
      </w:pPr>
    </w:p>
    <w:p w14:paraId="65002A25" w14:textId="4ED6766F" w:rsidR="00CC0217" w:rsidRPr="001C392F" w:rsidRDefault="00CC0217" w:rsidP="00B12922">
      <w:pPr>
        <w:spacing w:line="276" w:lineRule="auto"/>
        <w:jc w:val="both"/>
      </w:pPr>
      <w:r w:rsidRPr="001C392F">
        <w:t xml:space="preserve">Az érvényes pályázatokat a </w:t>
      </w:r>
      <w:r w:rsidR="00717FF4">
        <w:t>TEF</w:t>
      </w:r>
      <w:r w:rsidR="002F4139" w:rsidRPr="00C7664A">
        <w:t xml:space="preserve"> </w:t>
      </w:r>
      <w:r w:rsidRPr="001C392F">
        <w:t xml:space="preserve">továbbítja a tartalmi bírálatot végző </w:t>
      </w:r>
      <w:r w:rsidR="001E65F9">
        <w:t>bizottságnak</w:t>
      </w:r>
      <w:r w:rsidRPr="001C392F">
        <w:t xml:space="preserve"> és a döntés</w:t>
      </w:r>
      <w:r w:rsidR="00717FF4">
        <w:t>t hozó BM részére.</w:t>
      </w:r>
      <w:r w:rsidR="000F7253">
        <w:t xml:space="preserve"> </w:t>
      </w:r>
    </w:p>
    <w:p w14:paraId="26F42D72" w14:textId="77777777" w:rsidR="000A555D" w:rsidRPr="00DF6997" w:rsidRDefault="000A555D" w:rsidP="00BC5052">
      <w:pPr>
        <w:pStyle w:val="NormlWeb"/>
        <w:spacing w:before="0" w:beforeAutospacing="0" w:after="0" w:afterAutospacing="0" w:line="276" w:lineRule="auto"/>
        <w:jc w:val="both"/>
      </w:pPr>
    </w:p>
    <w:p w14:paraId="00803201" w14:textId="392A4940" w:rsidR="000A555D" w:rsidRPr="00DF6997" w:rsidRDefault="000A555D" w:rsidP="00BC5052">
      <w:pPr>
        <w:pStyle w:val="Cmsor1"/>
        <w:spacing w:line="276" w:lineRule="auto"/>
        <w:rPr>
          <w:rFonts w:ascii="Times New Roman" w:hAnsi="Times New Roman" w:cs="Times New Roman"/>
          <w:sz w:val="24"/>
          <w:szCs w:val="24"/>
        </w:rPr>
      </w:pPr>
      <w:bookmarkStart w:id="194" w:name="_Toc527528628"/>
      <w:bookmarkStart w:id="195" w:name="_Toc142554695"/>
      <w:r w:rsidRPr="00DF6997">
        <w:rPr>
          <w:rFonts w:ascii="Times New Roman" w:hAnsi="Times New Roman" w:cs="Times New Roman"/>
          <w:sz w:val="24"/>
          <w:szCs w:val="24"/>
        </w:rPr>
        <w:t>A Pályázatok értékelése</w:t>
      </w:r>
      <w:bookmarkEnd w:id="194"/>
      <w:r w:rsidRPr="00DF6997">
        <w:rPr>
          <w:rFonts w:ascii="Times New Roman" w:hAnsi="Times New Roman" w:cs="Times New Roman"/>
          <w:sz w:val="24"/>
          <w:szCs w:val="24"/>
        </w:rPr>
        <w:t xml:space="preserve">, </w:t>
      </w:r>
      <w:r w:rsidR="00CC0217">
        <w:rPr>
          <w:rFonts w:ascii="Times New Roman" w:hAnsi="Times New Roman" w:cs="Times New Roman"/>
          <w:sz w:val="24"/>
          <w:szCs w:val="24"/>
        </w:rPr>
        <w:t>és</w:t>
      </w:r>
      <w:r w:rsidRPr="00DF6997">
        <w:rPr>
          <w:rFonts w:ascii="Times New Roman" w:hAnsi="Times New Roman" w:cs="Times New Roman"/>
          <w:sz w:val="24"/>
          <w:szCs w:val="24"/>
        </w:rPr>
        <w:t xml:space="preserve"> Támogatás</w:t>
      </w:r>
      <w:r w:rsidR="00CC0217">
        <w:rPr>
          <w:rFonts w:ascii="Times New Roman" w:hAnsi="Times New Roman" w:cs="Times New Roman"/>
          <w:sz w:val="24"/>
          <w:szCs w:val="24"/>
        </w:rPr>
        <w:t>i</w:t>
      </w:r>
      <w:r w:rsidRPr="00DF6997">
        <w:rPr>
          <w:rFonts w:ascii="Times New Roman" w:hAnsi="Times New Roman" w:cs="Times New Roman"/>
          <w:sz w:val="24"/>
          <w:szCs w:val="24"/>
        </w:rPr>
        <w:t xml:space="preserve"> döntés</w:t>
      </w:r>
      <w:bookmarkEnd w:id="195"/>
    </w:p>
    <w:p w14:paraId="510B0932" w14:textId="77777777" w:rsidR="000A555D" w:rsidRPr="00DF6997" w:rsidRDefault="000A555D" w:rsidP="001E65F9">
      <w:pPr>
        <w:pStyle w:val="Szvegtrzs"/>
        <w:spacing w:line="276" w:lineRule="auto"/>
        <w:rPr>
          <w:szCs w:val="24"/>
        </w:rPr>
      </w:pPr>
    </w:p>
    <w:p w14:paraId="2F6CA788" w14:textId="5D172B13" w:rsidR="000A555D" w:rsidRPr="00DF6997" w:rsidRDefault="000A555D" w:rsidP="001E65F9">
      <w:pPr>
        <w:spacing w:line="276" w:lineRule="auto"/>
        <w:jc w:val="both"/>
      </w:pPr>
      <w:r w:rsidRPr="00DF6997">
        <w:t xml:space="preserve">A Pályázatok értékelését az </w:t>
      </w:r>
      <w:r w:rsidRPr="00DF6997">
        <w:rPr>
          <w:b/>
        </w:rPr>
        <w:t>É</w:t>
      </w:r>
      <w:r w:rsidR="0005452F">
        <w:rPr>
          <w:b/>
        </w:rPr>
        <w:t xml:space="preserve">rtékelő </w:t>
      </w:r>
      <w:r w:rsidRPr="00DF6997">
        <w:rPr>
          <w:b/>
        </w:rPr>
        <w:t>B</w:t>
      </w:r>
      <w:r w:rsidR="0005452F">
        <w:rPr>
          <w:b/>
        </w:rPr>
        <w:t>izottság (a továbbiakban: ÉB)</w:t>
      </w:r>
      <w:r w:rsidRPr="00DF6997">
        <w:t xml:space="preserve"> végzi. </w:t>
      </w:r>
    </w:p>
    <w:p w14:paraId="7663EA5D" w14:textId="77777777" w:rsidR="000A555D" w:rsidRPr="00DF6997" w:rsidRDefault="000A555D" w:rsidP="001E65F9">
      <w:pPr>
        <w:spacing w:line="276" w:lineRule="auto"/>
        <w:jc w:val="both"/>
      </w:pPr>
    </w:p>
    <w:p w14:paraId="7222E971" w14:textId="7B4534B2" w:rsidR="000A555D" w:rsidRDefault="000A555D" w:rsidP="001E65F9">
      <w:pPr>
        <w:spacing w:line="276" w:lineRule="auto"/>
        <w:jc w:val="both"/>
      </w:pPr>
      <w:r w:rsidRPr="00DF6997">
        <w:t xml:space="preserve">Az értékelés során elérhető maximális pontszám </w:t>
      </w:r>
      <w:r w:rsidR="00CC0217">
        <w:t>40</w:t>
      </w:r>
      <w:r w:rsidRPr="00DF6997">
        <w:t xml:space="preserve"> (</w:t>
      </w:r>
      <w:r w:rsidR="00CC0217">
        <w:t>negyven</w:t>
      </w:r>
      <w:r w:rsidRPr="00DF6997">
        <w:t>) pont az alábbiak szerint</w:t>
      </w:r>
      <w:r>
        <w:t>:</w:t>
      </w:r>
    </w:p>
    <w:p w14:paraId="40629766" w14:textId="77777777" w:rsidR="00CC0217" w:rsidRDefault="00CC0217" w:rsidP="001E65F9">
      <w:pPr>
        <w:spacing w:line="276" w:lineRule="auto"/>
        <w:jc w:val="both"/>
      </w:pPr>
    </w:p>
    <w:tbl>
      <w:tblPr>
        <w:tblStyle w:val="Rcsostblzat"/>
        <w:tblW w:w="0" w:type="auto"/>
        <w:tblLook w:val="04A0" w:firstRow="1" w:lastRow="0" w:firstColumn="1" w:lastColumn="0" w:noHBand="0" w:noVBand="1"/>
      </w:tblPr>
      <w:tblGrid>
        <w:gridCol w:w="5708"/>
        <w:gridCol w:w="3352"/>
      </w:tblGrid>
      <w:tr w:rsidR="00CC0217" w:rsidRPr="001C392F" w14:paraId="524B7B47" w14:textId="77777777" w:rsidTr="00B12922">
        <w:trPr>
          <w:trHeight w:val="308"/>
        </w:trPr>
        <w:tc>
          <w:tcPr>
            <w:tcW w:w="5708" w:type="dxa"/>
          </w:tcPr>
          <w:p w14:paraId="21570DEE" w14:textId="77777777" w:rsidR="00CC0217" w:rsidRPr="001C392F" w:rsidRDefault="00CC0217" w:rsidP="00B12922">
            <w:pPr>
              <w:spacing w:line="276" w:lineRule="auto"/>
              <w:jc w:val="center"/>
              <w:rPr>
                <w:b/>
              </w:rPr>
            </w:pPr>
            <w:r w:rsidRPr="001C392F">
              <w:rPr>
                <w:b/>
              </w:rPr>
              <w:t>Értékelési szempontok</w:t>
            </w:r>
          </w:p>
        </w:tc>
        <w:tc>
          <w:tcPr>
            <w:tcW w:w="3352" w:type="dxa"/>
          </w:tcPr>
          <w:p w14:paraId="23BE3031" w14:textId="77777777" w:rsidR="00CC0217" w:rsidRPr="001C392F" w:rsidRDefault="00CC0217" w:rsidP="00B12922">
            <w:pPr>
              <w:spacing w:line="276" w:lineRule="auto"/>
              <w:jc w:val="center"/>
              <w:rPr>
                <w:b/>
              </w:rPr>
            </w:pPr>
            <w:r w:rsidRPr="001C392F">
              <w:rPr>
                <w:b/>
              </w:rPr>
              <w:t>Pontszám</w:t>
            </w:r>
          </w:p>
        </w:tc>
      </w:tr>
      <w:tr w:rsidR="00CC0217" w:rsidRPr="001C392F" w14:paraId="62ED84A9" w14:textId="77777777" w:rsidTr="00B12922">
        <w:trPr>
          <w:trHeight w:val="308"/>
        </w:trPr>
        <w:tc>
          <w:tcPr>
            <w:tcW w:w="5708" w:type="dxa"/>
          </w:tcPr>
          <w:p w14:paraId="34C52477" w14:textId="148A5EE3" w:rsidR="00CC0217" w:rsidRPr="00D16D0B" w:rsidRDefault="00CC0217" w:rsidP="000F7253">
            <w:pPr>
              <w:pStyle w:val="Listaszerbekezds"/>
              <w:numPr>
                <w:ilvl w:val="0"/>
                <w:numId w:val="45"/>
              </w:numPr>
              <w:suppressAutoHyphens w:val="0"/>
              <w:spacing w:line="276" w:lineRule="auto"/>
              <w:ind w:left="426" w:hanging="426"/>
            </w:pPr>
            <w:r w:rsidRPr="00D16D0B">
              <w:t xml:space="preserve">Korábbi éveken nyújtott-e be sikeres Zenei pályázatot a </w:t>
            </w:r>
            <w:r w:rsidR="00717FF4">
              <w:t>TEF</w:t>
            </w:r>
            <w:r w:rsidR="002F4139" w:rsidRPr="00C7664A">
              <w:t xml:space="preserve"> </w:t>
            </w:r>
            <w:r w:rsidRPr="00D16D0B">
              <w:t>felé?</w:t>
            </w:r>
          </w:p>
        </w:tc>
        <w:tc>
          <w:tcPr>
            <w:tcW w:w="3352" w:type="dxa"/>
          </w:tcPr>
          <w:p w14:paraId="0A14C2A0" w14:textId="77777777" w:rsidR="00CC0217" w:rsidRPr="00837C94" w:rsidRDefault="00CC0217" w:rsidP="00B12922">
            <w:pPr>
              <w:pStyle w:val="Default"/>
              <w:spacing w:line="276" w:lineRule="auto"/>
              <w:jc w:val="center"/>
            </w:pPr>
            <w:r w:rsidRPr="00837C94">
              <w:t>Igen: 2 pont</w:t>
            </w:r>
          </w:p>
          <w:p w14:paraId="597B1BFC" w14:textId="77777777" w:rsidR="00CC0217" w:rsidRPr="00D16D0B" w:rsidRDefault="00CC0217" w:rsidP="00B12922">
            <w:pPr>
              <w:spacing w:line="276" w:lineRule="auto"/>
              <w:jc w:val="center"/>
            </w:pPr>
            <w:r w:rsidRPr="00D16D0B">
              <w:t>Nem: 0 pont</w:t>
            </w:r>
          </w:p>
        </w:tc>
      </w:tr>
      <w:tr w:rsidR="00CC0217" w:rsidRPr="001C392F" w14:paraId="3E78AE58" w14:textId="77777777" w:rsidTr="00B12922">
        <w:trPr>
          <w:trHeight w:val="634"/>
        </w:trPr>
        <w:tc>
          <w:tcPr>
            <w:tcW w:w="5708" w:type="dxa"/>
          </w:tcPr>
          <w:p w14:paraId="4D0739BC" w14:textId="77777777" w:rsidR="00CC0217" w:rsidRPr="001C392F" w:rsidRDefault="00CC0217" w:rsidP="00B12922">
            <w:pPr>
              <w:pStyle w:val="Default"/>
              <w:numPr>
                <w:ilvl w:val="0"/>
                <w:numId w:val="45"/>
              </w:numPr>
              <w:spacing w:line="276" w:lineRule="auto"/>
              <w:ind w:left="426" w:hanging="426"/>
              <w:jc w:val="both"/>
            </w:pPr>
            <w:r w:rsidRPr="001C392F">
              <w:t>A Pályázat</w:t>
            </w:r>
            <w:r>
              <w:t>ba bevonni kívánt munkatársak végzettsége</w:t>
            </w:r>
            <w:r w:rsidRPr="001C392F">
              <w:t>, szakmai tapasztalat</w:t>
            </w:r>
            <w:r>
              <w:t>a</w:t>
            </w:r>
            <w:r w:rsidRPr="001C392F">
              <w:t>?</w:t>
            </w:r>
          </w:p>
        </w:tc>
        <w:tc>
          <w:tcPr>
            <w:tcW w:w="3352" w:type="dxa"/>
            <w:vAlign w:val="center"/>
          </w:tcPr>
          <w:p w14:paraId="293EC22E" w14:textId="39CA584F" w:rsidR="00CC0217" w:rsidRPr="001C392F" w:rsidRDefault="00D14C0E" w:rsidP="00B12922">
            <w:pPr>
              <w:pStyle w:val="Default"/>
              <w:spacing w:line="276" w:lineRule="auto"/>
              <w:jc w:val="center"/>
            </w:pPr>
            <w:r>
              <w:t>Megfelelő</w:t>
            </w:r>
            <w:r w:rsidR="00CC0217" w:rsidRPr="001C392F">
              <w:t xml:space="preserve">: </w:t>
            </w:r>
            <w:r w:rsidR="00CC0217">
              <w:t>4</w:t>
            </w:r>
            <w:r w:rsidR="00CC0217" w:rsidRPr="001C392F">
              <w:t xml:space="preserve"> pont</w:t>
            </w:r>
          </w:p>
          <w:p w14:paraId="67AC333A" w14:textId="1C97C8FE" w:rsidR="00CC0217" w:rsidRPr="001C392F" w:rsidRDefault="00CC0217" w:rsidP="00B12922">
            <w:pPr>
              <w:pStyle w:val="Default"/>
              <w:spacing w:line="276" w:lineRule="auto"/>
              <w:jc w:val="center"/>
            </w:pPr>
            <w:r w:rsidRPr="001C392F">
              <w:t>Részben</w:t>
            </w:r>
            <w:r w:rsidR="00D14C0E">
              <w:t xml:space="preserve"> megfelelő</w:t>
            </w:r>
            <w:r w:rsidRPr="001C392F">
              <w:t>: 1</w:t>
            </w:r>
            <w:r>
              <w:t>-3</w:t>
            </w:r>
            <w:r w:rsidRPr="001C392F">
              <w:t xml:space="preserve"> pont</w:t>
            </w:r>
          </w:p>
          <w:p w14:paraId="54363413" w14:textId="06067412" w:rsidR="00CC0217" w:rsidRPr="001C392F" w:rsidRDefault="00CC0217" w:rsidP="00B12922">
            <w:pPr>
              <w:pStyle w:val="Default"/>
              <w:spacing w:line="276" w:lineRule="auto"/>
              <w:jc w:val="center"/>
            </w:pPr>
            <w:r w:rsidRPr="001C392F">
              <w:t>Nem</w:t>
            </w:r>
            <w:r w:rsidR="00D14C0E">
              <w:t xml:space="preserve"> megfelelő</w:t>
            </w:r>
            <w:r w:rsidRPr="001C392F">
              <w:t>: 0 pont</w:t>
            </w:r>
          </w:p>
        </w:tc>
      </w:tr>
      <w:tr w:rsidR="00CC0217" w:rsidRPr="001C392F" w14:paraId="5416D30C" w14:textId="77777777" w:rsidTr="00B12922">
        <w:trPr>
          <w:trHeight w:val="2209"/>
        </w:trPr>
        <w:tc>
          <w:tcPr>
            <w:tcW w:w="5708" w:type="dxa"/>
          </w:tcPr>
          <w:p w14:paraId="36C53FF5" w14:textId="77777777" w:rsidR="00CC0217" w:rsidRPr="001C392F" w:rsidRDefault="00CC0217" w:rsidP="00B12922">
            <w:pPr>
              <w:pStyle w:val="Default"/>
              <w:numPr>
                <w:ilvl w:val="0"/>
                <w:numId w:val="45"/>
              </w:numPr>
              <w:spacing w:line="276" w:lineRule="auto"/>
              <w:ind w:left="426" w:hanging="426"/>
              <w:jc w:val="both"/>
            </w:pPr>
            <w:r w:rsidRPr="001C392F">
              <w:t>A szakmai program elemei tartalmazzák-e a Pályázati felhívásban szereplő elvárásokat? A Pályázat tartalmazza-e a bevont gyermekek zenetanuláson keresztül elért közösségi fejlesztésére, a pozitív identitás elősegítésére, az aktív szerepvállalás ösztönzésére, a kreativitás növekedésére vonatkozó szakmai tartalmakat? Illeszkedik-e a pályázat céljaihoz?</w:t>
            </w:r>
          </w:p>
        </w:tc>
        <w:tc>
          <w:tcPr>
            <w:tcW w:w="3352" w:type="dxa"/>
            <w:vAlign w:val="center"/>
          </w:tcPr>
          <w:p w14:paraId="4833799D" w14:textId="77777777" w:rsidR="00CC0217" w:rsidRPr="001C392F" w:rsidRDefault="00CC0217" w:rsidP="00B12922">
            <w:pPr>
              <w:pStyle w:val="Default"/>
              <w:spacing w:line="276" w:lineRule="auto"/>
              <w:jc w:val="center"/>
            </w:pPr>
            <w:r w:rsidRPr="001C392F">
              <w:t xml:space="preserve">Igen: </w:t>
            </w:r>
            <w:r>
              <w:t>1 -</w:t>
            </w:r>
            <w:r w:rsidRPr="001C392F">
              <w:t xml:space="preserve"> 14 pont</w:t>
            </w:r>
          </w:p>
          <w:p w14:paraId="79CD4D2E" w14:textId="77777777" w:rsidR="00CC0217" w:rsidRPr="001C392F" w:rsidRDefault="00CC0217" w:rsidP="00B12922">
            <w:pPr>
              <w:pStyle w:val="Default"/>
              <w:spacing w:line="276" w:lineRule="auto"/>
              <w:jc w:val="center"/>
            </w:pPr>
            <w:r w:rsidRPr="001C392F">
              <w:t>Nem: 0 pont</w:t>
            </w:r>
          </w:p>
        </w:tc>
      </w:tr>
      <w:tr w:rsidR="00CC0217" w:rsidRPr="001C392F" w14:paraId="4BE3E7D0" w14:textId="77777777" w:rsidTr="00B12922">
        <w:trPr>
          <w:trHeight w:val="634"/>
        </w:trPr>
        <w:tc>
          <w:tcPr>
            <w:tcW w:w="5708" w:type="dxa"/>
          </w:tcPr>
          <w:p w14:paraId="0AAB5E96" w14:textId="77777777" w:rsidR="00CC0217" w:rsidRPr="001C392F" w:rsidRDefault="00CC0217" w:rsidP="00B12922">
            <w:pPr>
              <w:pStyle w:val="Default"/>
              <w:numPr>
                <w:ilvl w:val="0"/>
                <w:numId w:val="45"/>
              </w:numPr>
              <w:spacing w:line="276" w:lineRule="auto"/>
              <w:ind w:left="426"/>
              <w:jc w:val="both"/>
            </w:pPr>
            <w:r w:rsidRPr="001C392F">
              <w:t>A Pályázó a Pályázati felhívásban meghatározott számú gyereket, fiatalt tervez-e bevonni a programba?</w:t>
            </w:r>
          </w:p>
        </w:tc>
        <w:tc>
          <w:tcPr>
            <w:tcW w:w="3352" w:type="dxa"/>
            <w:vAlign w:val="center"/>
          </w:tcPr>
          <w:p w14:paraId="6B585131" w14:textId="77777777" w:rsidR="00CC0217" w:rsidRDefault="00CC0217" w:rsidP="00B12922">
            <w:pPr>
              <w:pStyle w:val="Default"/>
              <w:spacing w:line="276" w:lineRule="auto"/>
              <w:jc w:val="center"/>
            </w:pPr>
            <w:r>
              <w:t>21-25 gyermek: 3 pont</w:t>
            </w:r>
          </w:p>
          <w:p w14:paraId="362FC78D" w14:textId="77777777" w:rsidR="00CC0217" w:rsidRDefault="00CC0217" w:rsidP="00B12922">
            <w:pPr>
              <w:pStyle w:val="Default"/>
              <w:spacing w:line="276" w:lineRule="auto"/>
              <w:jc w:val="center"/>
            </w:pPr>
            <w:r>
              <w:t>16-20 gyermek: 2 pont</w:t>
            </w:r>
          </w:p>
          <w:p w14:paraId="620744B6" w14:textId="77777777" w:rsidR="00CC0217" w:rsidRPr="001C392F" w:rsidRDefault="00CC0217" w:rsidP="00B12922">
            <w:pPr>
              <w:pStyle w:val="Default"/>
              <w:spacing w:line="276" w:lineRule="auto"/>
              <w:jc w:val="center"/>
            </w:pPr>
            <w:r>
              <w:t>10-15 gyermek: 1 pont</w:t>
            </w:r>
          </w:p>
        </w:tc>
      </w:tr>
      <w:tr w:rsidR="00CC0217" w:rsidRPr="001C392F" w14:paraId="0D3AE902" w14:textId="77777777" w:rsidTr="00B12922">
        <w:trPr>
          <w:trHeight w:val="634"/>
        </w:trPr>
        <w:tc>
          <w:tcPr>
            <w:tcW w:w="5708" w:type="dxa"/>
          </w:tcPr>
          <w:p w14:paraId="0140ED69" w14:textId="77777777" w:rsidR="00CC0217" w:rsidRPr="001C392F" w:rsidRDefault="00CC0217" w:rsidP="00B12922">
            <w:pPr>
              <w:pStyle w:val="Default"/>
              <w:numPr>
                <w:ilvl w:val="0"/>
                <w:numId w:val="45"/>
              </w:numPr>
              <w:spacing w:line="276" w:lineRule="auto"/>
              <w:ind w:left="426"/>
              <w:jc w:val="both"/>
            </w:pPr>
            <w:r w:rsidRPr="001C392F">
              <w:t xml:space="preserve">A Pályázó tervez-e bevonni szociális </w:t>
            </w:r>
            <w:r>
              <w:t>végzettséggel rendelkező munkatársat</w:t>
            </w:r>
            <w:r w:rsidRPr="001C392F">
              <w:t xml:space="preserve"> a program megvalósításába?</w:t>
            </w:r>
          </w:p>
        </w:tc>
        <w:tc>
          <w:tcPr>
            <w:tcW w:w="3352" w:type="dxa"/>
            <w:vAlign w:val="center"/>
          </w:tcPr>
          <w:p w14:paraId="32E07644" w14:textId="77777777" w:rsidR="00CC0217" w:rsidRPr="001C392F" w:rsidRDefault="00CC0217" w:rsidP="00B12922">
            <w:pPr>
              <w:pStyle w:val="Default"/>
              <w:spacing w:line="276" w:lineRule="auto"/>
              <w:jc w:val="center"/>
            </w:pPr>
            <w:r w:rsidRPr="001C392F">
              <w:t>Igen: 1 pont</w:t>
            </w:r>
          </w:p>
          <w:p w14:paraId="6825CD1E" w14:textId="77777777" w:rsidR="00CC0217" w:rsidRPr="001C392F" w:rsidRDefault="00CC0217" w:rsidP="00B12922">
            <w:pPr>
              <w:pStyle w:val="Default"/>
              <w:spacing w:line="276" w:lineRule="auto"/>
              <w:jc w:val="center"/>
            </w:pPr>
            <w:r w:rsidRPr="001C392F">
              <w:t>Nem: 0 pont</w:t>
            </w:r>
          </w:p>
        </w:tc>
      </w:tr>
      <w:tr w:rsidR="00CC0217" w:rsidRPr="001C392F" w14:paraId="2704A7BF" w14:textId="77777777" w:rsidTr="00B12922">
        <w:trPr>
          <w:trHeight w:val="951"/>
        </w:trPr>
        <w:tc>
          <w:tcPr>
            <w:tcW w:w="5708" w:type="dxa"/>
          </w:tcPr>
          <w:p w14:paraId="28099924" w14:textId="77777777" w:rsidR="00CC0217" w:rsidRPr="001C392F" w:rsidRDefault="00CC0217" w:rsidP="00B12922">
            <w:pPr>
              <w:pStyle w:val="Default"/>
              <w:numPr>
                <w:ilvl w:val="0"/>
                <w:numId w:val="45"/>
              </w:numPr>
              <w:spacing w:line="276" w:lineRule="auto"/>
              <w:ind w:left="426"/>
              <w:jc w:val="both"/>
            </w:pPr>
            <w:r w:rsidRPr="001C392F">
              <w:lastRenderedPageBreak/>
              <w:t>A benyújtott részletes költségvetés egyértelműen hozzárendeli-e a Pályázati útmutatóban megadott feladatokhoz a költségeket?</w:t>
            </w:r>
          </w:p>
        </w:tc>
        <w:tc>
          <w:tcPr>
            <w:tcW w:w="3352" w:type="dxa"/>
            <w:vAlign w:val="center"/>
          </w:tcPr>
          <w:p w14:paraId="1344C263" w14:textId="77777777" w:rsidR="00CC0217" w:rsidRPr="001C392F" w:rsidRDefault="00CC0217" w:rsidP="00B12922">
            <w:pPr>
              <w:pStyle w:val="Default"/>
              <w:spacing w:line="276" w:lineRule="auto"/>
              <w:jc w:val="center"/>
            </w:pPr>
            <w:r w:rsidRPr="001C392F">
              <w:t>Igen: 2 pont</w:t>
            </w:r>
          </w:p>
          <w:p w14:paraId="4FE20E4E" w14:textId="77777777" w:rsidR="00CC0217" w:rsidRPr="001C392F" w:rsidRDefault="00CC0217" w:rsidP="00B12922">
            <w:pPr>
              <w:pStyle w:val="Default"/>
              <w:spacing w:line="276" w:lineRule="auto"/>
              <w:jc w:val="center"/>
            </w:pPr>
            <w:r w:rsidRPr="001C392F">
              <w:t>Részben: 1 pont</w:t>
            </w:r>
          </w:p>
          <w:p w14:paraId="2E4BA4F9" w14:textId="77777777" w:rsidR="00CC0217" w:rsidRPr="001C392F" w:rsidRDefault="00CC0217" w:rsidP="00B12922">
            <w:pPr>
              <w:pStyle w:val="Default"/>
              <w:spacing w:line="276" w:lineRule="auto"/>
              <w:jc w:val="center"/>
            </w:pPr>
            <w:r w:rsidRPr="001C392F">
              <w:t>Nem: 0 pont</w:t>
            </w:r>
          </w:p>
        </w:tc>
      </w:tr>
      <w:tr w:rsidR="00CC0217" w:rsidRPr="001C392F" w14:paraId="282704AE" w14:textId="77777777" w:rsidTr="00B12922">
        <w:trPr>
          <w:trHeight w:val="634"/>
        </w:trPr>
        <w:tc>
          <w:tcPr>
            <w:tcW w:w="5708" w:type="dxa"/>
          </w:tcPr>
          <w:p w14:paraId="78A40235" w14:textId="77777777" w:rsidR="00CC0217" w:rsidRPr="001C392F" w:rsidRDefault="00CC0217" w:rsidP="00B12922">
            <w:pPr>
              <w:pStyle w:val="Default"/>
              <w:numPr>
                <w:ilvl w:val="0"/>
                <w:numId w:val="45"/>
              </w:numPr>
              <w:spacing w:line="276" w:lineRule="auto"/>
              <w:ind w:left="426"/>
              <w:jc w:val="both"/>
            </w:pPr>
            <w:r w:rsidRPr="001C392F">
              <w:t xml:space="preserve">A Pályázó rendelkezik-e tapasztalattal zenei, kulturális, oktatási téren? </w:t>
            </w:r>
          </w:p>
        </w:tc>
        <w:tc>
          <w:tcPr>
            <w:tcW w:w="3352" w:type="dxa"/>
            <w:vAlign w:val="center"/>
          </w:tcPr>
          <w:p w14:paraId="46F59175" w14:textId="77777777" w:rsidR="00CC0217" w:rsidRPr="001C392F" w:rsidRDefault="00CC0217" w:rsidP="00B12922">
            <w:pPr>
              <w:pStyle w:val="Default"/>
              <w:spacing w:line="276" w:lineRule="auto"/>
              <w:jc w:val="center"/>
            </w:pPr>
            <w:r w:rsidRPr="001C392F">
              <w:t>Igen: 1</w:t>
            </w:r>
            <w:r>
              <w:t>-3</w:t>
            </w:r>
            <w:r w:rsidRPr="001C392F">
              <w:t xml:space="preserve"> pont</w:t>
            </w:r>
          </w:p>
          <w:p w14:paraId="55DA060D" w14:textId="77777777" w:rsidR="00CC0217" w:rsidRPr="001C392F" w:rsidRDefault="00CC0217" w:rsidP="00B12922">
            <w:pPr>
              <w:pStyle w:val="Default"/>
              <w:spacing w:line="276" w:lineRule="auto"/>
              <w:jc w:val="center"/>
            </w:pPr>
            <w:r w:rsidRPr="001C392F">
              <w:t>Nem: 0 pont</w:t>
            </w:r>
          </w:p>
        </w:tc>
      </w:tr>
      <w:tr w:rsidR="00CC0217" w:rsidRPr="001C392F" w14:paraId="3540F4B0" w14:textId="77777777" w:rsidTr="00B12922">
        <w:trPr>
          <w:trHeight w:val="634"/>
        </w:trPr>
        <w:tc>
          <w:tcPr>
            <w:tcW w:w="5708" w:type="dxa"/>
          </w:tcPr>
          <w:p w14:paraId="7BEB4686" w14:textId="77777777" w:rsidR="00CC0217" w:rsidRPr="001C392F" w:rsidRDefault="00CC0217" w:rsidP="00B12922">
            <w:pPr>
              <w:pStyle w:val="Default"/>
              <w:numPr>
                <w:ilvl w:val="0"/>
                <w:numId w:val="45"/>
              </w:numPr>
              <w:spacing w:line="276" w:lineRule="auto"/>
              <w:ind w:left="426"/>
              <w:jc w:val="both"/>
            </w:pPr>
            <w:r w:rsidRPr="001C392F">
              <w:t>A Pályázó rendelkezik-e hangszerekkel és azokat felsorolta?</w:t>
            </w:r>
          </w:p>
        </w:tc>
        <w:tc>
          <w:tcPr>
            <w:tcW w:w="3352" w:type="dxa"/>
            <w:vAlign w:val="center"/>
          </w:tcPr>
          <w:p w14:paraId="0BFD6F2E" w14:textId="77777777" w:rsidR="00CC0217" w:rsidRPr="001C392F" w:rsidRDefault="00CC0217" w:rsidP="00B12922">
            <w:pPr>
              <w:pStyle w:val="Default"/>
              <w:spacing w:line="276" w:lineRule="auto"/>
              <w:jc w:val="center"/>
            </w:pPr>
            <w:r w:rsidRPr="001C392F">
              <w:t>Igen: 2 pont</w:t>
            </w:r>
          </w:p>
          <w:p w14:paraId="149EEBCA" w14:textId="77777777" w:rsidR="00CC0217" w:rsidRPr="001C392F" w:rsidRDefault="00CC0217" w:rsidP="00B12922">
            <w:pPr>
              <w:pStyle w:val="Default"/>
              <w:spacing w:line="276" w:lineRule="auto"/>
              <w:jc w:val="center"/>
            </w:pPr>
            <w:r w:rsidRPr="001C392F">
              <w:t>Részben: 1 pont</w:t>
            </w:r>
          </w:p>
          <w:p w14:paraId="2FC86113" w14:textId="77777777" w:rsidR="00CC0217" w:rsidRPr="001C392F" w:rsidRDefault="00CC0217" w:rsidP="00B12922">
            <w:pPr>
              <w:pStyle w:val="Default"/>
              <w:spacing w:line="276" w:lineRule="auto"/>
              <w:jc w:val="center"/>
            </w:pPr>
            <w:r w:rsidRPr="001C392F">
              <w:t>Nem: 0 pont</w:t>
            </w:r>
          </w:p>
        </w:tc>
      </w:tr>
      <w:tr w:rsidR="00CC0217" w:rsidRPr="001C392F" w14:paraId="360AAFCE" w14:textId="77777777" w:rsidTr="00B12922">
        <w:trPr>
          <w:trHeight w:val="634"/>
        </w:trPr>
        <w:tc>
          <w:tcPr>
            <w:tcW w:w="5708" w:type="dxa"/>
          </w:tcPr>
          <w:p w14:paraId="17F7D52A" w14:textId="475E06EC" w:rsidR="00CC0217" w:rsidRPr="001C392F" w:rsidRDefault="00CC0217" w:rsidP="001A29C4">
            <w:pPr>
              <w:pStyle w:val="Default"/>
              <w:numPr>
                <w:ilvl w:val="0"/>
                <w:numId w:val="45"/>
              </w:numPr>
              <w:spacing w:line="276" w:lineRule="auto"/>
              <w:ind w:left="426"/>
              <w:jc w:val="both"/>
            </w:pPr>
            <w:r w:rsidRPr="001C392F">
              <w:t xml:space="preserve">A Pályázó a </w:t>
            </w:r>
            <w:r w:rsidR="0099067D">
              <w:t>2022.</w:t>
            </w:r>
            <w:r w:rsidRPr="001C392F">
              <w:t xml:space="preserve"> évi Mindenki szívében van egy dallam Zenei pályázat keretében megvalósította-e a pályázatában foglalt vállalását?</w:t>
            </w:r>
          </w:p>
        </w:tc>
        <w:tc>
          <w:tcPr>
            <w:tcW w:w="3352" w:type="dxa"/>
            <w:vAlign w:val="center"/>
          </w:tcPr>
          <w:p w14:paraId="19B95BD7" w14:textId="77777777" w:rsidR="00CC0217" w:rsidRPr="001C392F" w:rsidRDefault="00CC0217" w:rsidP="00B12922">
            <w:pPr>
              <w:pStyle w:val="Default"/>
              <w:spacing w:line="276" w:lineRule="auto"/>
              <w:jc w:val="center"/>
            </w:pPr>
            <w:r w:rsidRPr="001C392F">
              <w:t>Igen: 2 pont</w:t>
            </w:r>
          </w:p>
          <w:p w14:paraId="770507B1" w14:textId="77777777" w:rsidR="00CC0217" w:rsidRPr="001C392F" w:rsidRDefault="00CC0217" w:rsidP="00B12922">
            <w:pPr>
              <w:pStyle w:val="Default"/>
              <w:spacing w:line="276" w:lineRule="auto"/>
              <w:jc w:val="center"/>
            </w:pPr>
            <w:r w:rsidRPr="001C392F">
              <w:t>Részben: 1 pont</w:t>
            </w:r>
          </w:p>
          <w:p w14:paraId="1705012C" w14:textId="77777777" w:rsidR="00CC0217" w:rsidRPr="001C392F" w:rsidRDefault="00CC0217" w:rsidP="00B12922">
            <w:pPr>
              <w:pStyle w:val="Default"/>
              <w:spacing w:line="276" w:lineRule="auto"/>
              <w:jc w:val="center"/>
            </w:pPr>
            <w:r w:rsidRPr="001C392F">
              <w:t>Nem: 0 pont</w:t>
            </w:r>
          </w:p>
        </w:tc>
      </w:tr>
      <w:tr w:rsidR="00CC0217" w:rsidRPr="001C392F" w14:paraId="6C21C331" w14:textId="77777777" w:rsidTr="00B12922">
        <w:trPr>
          <w:trHeight w:val="634"/>
        </w:trPr>
        <w:tc>
          <w:tcPr>
            <w:tcW w:w="5708" w:type="dxa"/>
          </w:tcPr>
          <w:p w14:paraId="53073BDD" w14:textId="7D3C699E" w:rsidR="00CC0217" w:rsidRPr="001C392F" w:rsidRDefault="00CC0217" w:rsidP="001A29C4">
            <w:pPr>
              <w:pStyle w:val="Default"/>
              <w:numPr>
                <w:ilvl w:val="0"/>
                <w:numId w:val="45"/>
              </w:numPr>
              <w:spacing w:line="276" w:lineRule="auto"/>
              <w:ind w:left="426"/>
              <w:jc w:val="both"/>
            </w:pPr>
            <w:r w:rsidRPr="001C392F">
              <w:t>A Pályázó zenei foglalkozásokat valósított meg az elmúlt öt évben?</w:t>
            </w:r>
          </w:p>
        </w:tc>
        <w:tc>
          <w:tcPr>
            <w:tcW w:w="3352" w:type="dxa"/>
            <w:vAlign w:val="center"/>
          </w:tcPr>
          <w:p w14:paraId="579078CE" w14:textId="2BC52A64" w:rsidR="00CC0217" w:rsidRPr="001C392F" w:rsidRDefault="00CC0217" w:rsidP="00B12922">
            <w:pPr>
              <w:pStyle w:val="Default"/>
              <w:spacing w:line="276" w:lineRule="auto"/>
              <w:jc w:val="center"/>
            </w:pPr>
            <w:r w:rsidRPr="001C392F">
              <w:t>Igen: 3</w:t>
            </w:r>
            <w:r>
              <w:t xml:space="preserve"> pont</w:t>
            </w:r>
          </w:p>
          <w:p w14:paraId="5C7769C6" w14:textId="77777777" w:rsidR="00CC0217" w:rsidRPr="001C392F" w:rsidDel="002B1882" w:rsidRDefault="00CC0217" w:rsidP="00B12922">
            <w:pPr>
              <w:pStyle w:val="Default"/>
              <w:spacing w:line="276" w:lineRule="auto"/>
              <w:jc w:val="center"/>
            </w:pPr>
            <w:r w:rsidRPr="001C392F">
              <w:t xml:space="preserve">Nem: </w:t>
            </w:r>
            <w:r>
              <w:t xml:space="preserve">0 </w:t>
            </w:r>
            <w:r w:rsidRPr="001C392F">
              <w:t>pont</w:t>
            </w:r>
          </w:p>
        </w:tc>
      </w:tr>
      <w:tr w:rsidR="00CC0217" w:rsidRPr="001C392F" w14:paraId="17783ED3" w14:textId="77777777" w:rsidTr="00B12922">
        <w:trPr>
          <w:trHeight w:val="634"/>
        </w:trPr>
        <w:tc>
          <w:tcPr>
            <w:tcW w:w="5708" w:type="dxa"/>
          </w:tcPr>
          <w:p w14:paraId="664A2F13" w14:textId="3EF9213C" w:rsidR="00CC0217" w:rsidRPr="001C392F" w:rsidRDefault="00CC0217" w:rsidP="00B12922">
            <w:pPr>
              <w:pStyle w:val="Default"/>
              <w:numPr>
                <w:ilvl w:val="0"/>
                <w:numId w:val="45"/>
              </w:numPr>
              <w:spacing w:line="276" w:lineRule="auto"/>
              <w:ind w:left="426"/>
              <w:jc w:val="both"/>
            </w:pPr>
            <w:r w:rsidRPr="001C392F">
              <w:t xml:space="preserve">Milyen mértékben tükrözi az EPER rendszerben rögzített </w:t>
            </w:r>
            <w:r>
              <w:t xml:space="preserve">programleírás és a felcsatolt </w:t>
            </w:r>
            <w:r w:rsidRPr="001C392F">
              <w:t>munkaterv (részletezettsége, időbeli ütemezése, zárórendezvény megtartása) a program megvalósíthatóságát?</w:t>
            </w:r>
          </w:p>
        </w:tc>
        <w:tc>
          <w:tcPr>
            <w:tcW w:w="3352" w:type="dxa"/>
            <w:vAlign w:val="center"/>
          </w:tcPr>
          <w:p w14:paraId="46FCEAE8" w14:textId="77777777" w:rsidR="00CC0217" w:rsidRPr="001C392F" w:rsidRDefault="00CC0217" w:rsidP="00B12922">
            <w:pPr>
              <w:pStyle w:val="Default"/>
              <w:spacing w:line="276" w:lineRule="auto"/>
              <w:jc w:val="center"/>
            </w:pPr>
            <w:r w:rsidRPr="001C392F">
              <w:t xml:space="preserve">Igen: </w:t>
            </w:r>
            <w:r>
              <w:t>1 –</w:t>
            </w:r>
            <w:r w:rsidRPr="001C392F">
              <w:t xml:space="preserve"> </w:t>
            </w:r>
            <w:r>
              <w:t>4 pont</w:t>
            </w:r>
          </w:p>
          <w:p w14:paraId="6FCC9B8C" w14:textId="77777777" w:rsidR="00CC0217" w:rsidRPr="001C392F" w:rsidRDefault="00CC0217" w:rsidP="00B12922">
            <w:pPr>
              <w:pStyle w:val="Default"/>
              <w:spacing w:line="276" w:lineRule="auto"/>
              <w:jc w:val="center"/>
            </w:pPr>
            <w:r w:rsidRPr="001C392F">
              <w:t>Nem: 0 pont</w:t>
            </w:r>
          </w:p>
        </w:tc>
      </w:tr>
      <w:tr w:rsidR="00817A63" w:rsidRPr="001C392F" w14:paraId="6A359981" w14:textId="77777777" w:rsidTr="00B12922">
        <w:trPr>
          <w:trHeight w:val="634"/>
        </w:trPr>
        <w:tc>
          <w:tcPr>
            <w:tcW w:w="5708" w:type="dxa"/>
          </w:tcPr>
          <w:p w14:paraId="7FEBA650" w14:textId="7033456D" w:rsidR="00817A63" w:rsidRPr="001C392F" w:rsidRDefault="00C76B54">
            <w:pPr>
              <w:pStyle w:val="Default"/>
              <w:numPr>
                <w:ilvl w:val="0"/>
                <w:numId w:val="45"/>
              </w:numPr>
              <w:spacing w:line="276" w:lineRule="auto"/>
              <w:ind w:left="426"/>
              <w:jc w:val="both"/>
            </w:pPr>
            <w:r>
              <w:t>A Pályázó k</w:t>
            </w:r>
            <w:r w:rsidR="00817A63">
              <w:t>lasszikus, komolyzenei koncerten való részvétel, zenei oktatási intézménybe történő látogatás, vagy egyéb kulturális programon való részvétel</w:t>
            </w:r>
            <w:r>
              <w:t>t vállal-e</w:t>
            </w:r>
            <w:r w:rsidR="00817A63">
              <w:t>.</w:t>
            </w:r>
          </w:p>
        </w:tc>
        <w:tc>
          <w:tcPr>
            <w:tcW w:w="3352" w:type="dxa"/>
            <w:vAlign w:val="center"/>
          </w:tcPr>
          <w:p w14:paraId="5F8E9A9B" w14:textId="77777777" w:rsidR="00817A63" w:rsidRDefault="00817A63" w:rsidP="00817A63">
            <w:pPr>
              <w:pStyle w:val="Default"/>
              <w:spacing w:line="360" w:lineRule="auto"/>
              <w:jc w:val="center"/>
            </w:pPr>
            <w:r>
              <w:t>Igen: 1-5 pont</w:t>
            </w:r>
          </w:p>
          <w:p w14:paraId="0E583D55" w14:textId="7CCE1A73" w:rsidR="00817A63" w:rsidRPr="001C392F" w:rsidRDefault="00817A63" w:rsidP="00817A63">
            <w:pPr>
              <w:pStyle w:val="Default"/>
              <w:spacing w:line="276" w:lineRule="auto"/>
              <w:jc w:val="center"/>
            </w:pPr>
            <w:r>
              <w:t>Nem: 0 pont</w:t>
            </w:r>
          </w:p>
        </w:tc>
      </w:tr>
      <w:tr w:rsidR="00CC0217" w:rsidRPr="001C392F" w14:paraId="06A557B6" w14:textId="77777777" w:rsidTr="00B12922">
        <w:trPr>
          <w:trHeight w:val="308"/>
        </w:trPr>
        <w:tc>
          <w:tcPr>
            <w:tcW w:w="9060" w:type="dxa"/>
            <w:gridSpan w:val="2"/>
          </w:tcPr>
          <w:p w14:paraId="7B0EECF4" w14:textId="5CDC5F87" w:rsidR="00CC0217" w:rsidRPr="001C392F" w:rsidRDefault="00CC0217" w:rsidP="00FC4735">
            <w:pPr>
              <w:spacing w:line="276" w:lineRule="auto"/>
              <w:jc w:val="right"/>
            </w:pPr>
            <w:r w:rsidRPr="001C392F">
              <w:rPr>
                <w:b/>
                <w:bCs/>
              </w:rPr>
              <w:t xml:space="preserve">Összesen: </w:t>
            </w:r>
            <w:r>
              <w:rPr>
                <w:b/>
                <w:bCs/>
              </w:rPr>
              <w:t>4</w:t>
            </w:r>
            <w:r w:rsidR="00817A63">
              <w:rPr>
                <w:b/>
                <w:bCs/>
              </w:rPr>
              <w:t>5</w:t>
            </w:r>
            <w:r w:rsidRPr="001C392F">
              <w:rPr>
                <w:b/>
                <w:bCs/>
              </w:rPr>
              <w:t xml:space="preserve"> pont</w:t>
            </w:r>
          </w:p>
        </w:tc>
      </w:tr>
    </w:tbl>
    <w:p w14:paraId="28EB748A" w14:textId="77777777" w:rsidR="00CC0217" w:rsidRDefault="00CC0217" w:rsidP="001E65F9">
      <w:pPr>
        <w:spacing w:line="276" w:lineRule="auto"/>
        <w:jc w:val="both"/>
      </w:pPr>
    </w:p>
    <w:p w14:paraId="79FB46F4" w14:textId="77777777" w:rsidR="00C76B54" w:rsidRDefault="00C76B54" w:rsidP="001E65F9">
      <w:pPr>
        <w:spacing w:line="276" w:lineRule="auto"/>
        <w:jc w:val="both"/>
      </w:pPr>
    </w:p>
    <w:p w14:paraId="6CADDD86" w14:textId="1980C552" w:rsidR="00CC0217" w:rsidRDefault="00CC0217" w:rsidP="001E65F9">
      <w:pPr>
        <w:spacing w:line="276" w:lineRule="auto"/>
        <w:jc w:val="both"/>
        <w:rPr>
          <w:b/>
        </w:rPr>
      </w:pPr>
    </w:p>
    <w:p w14:paraId="65183D83" w14:textId="3FA126A2" w:rsidR="000A555D" w:rsidRPr="00AC44D7" w:rsidRDefault="000A555D" w:rsidP="001E65F9">
      <w:pPr>
        <w:spacing w:line="276" w:lineRule="auto"/>
        <w:jc w:val="both"/>
        <w:rPr>
          <w:b/>
        </w:rPr>
      </w:pPr>
      <w:r w:rsidRPr="00AC44D7">
        <w:rPr>
          <w:b/>
        </w:rPr>
        <w:t>A Pályáz</w:t>
      </w:r>
      <w:r w:rsidR="00CC0217">
        <w:rPr>
          <w:b/>
        </w:rPr>
        <w:t xml:space="preserve">atokról </w:t>
      </w:r>
      <w:r w:rsidRPr="00AC44D7">
        <w:rPr>
          <w:b/>
        </w:rPr>
        <w:t>történő döntés:</w:t>
      </w:r>
    </w:p>
    <w:p w14:paraId="6DFCB0B7" w14:textId="77777777" w:rsidR="000A555D" w:rsidRPr="00DF6997" w:rsidRDefault="000A555D" w:rsidP="001E65F9">
      <w:pPr>
        <w:spacing w:line="276" w:lineRule="auto"/>
        <w:jc w:val="both"/>
      </w:pPr>
    </w:p>
    <w:p w14:paraId="12144C6D" w14:textId="55B068F6" w:rsidR="000A555D" w:rsidRDefault="000A555D" w:rsidP="001E65F9">
      <w:pPr>
        <w:spacing w:line="276" w:lineRule="auto"/>
        <w:jc w:val="both"/>
      </w:pPr>
      <w:r w:rsidRPr="00DF6997">
        <w:t xml:space="preserve">Az ÉB javaslatát a </w:t>
      </w:r>
      <w:r w:rsidR="00717FF4">
        <w:t>TEF</w:t>
      </w:r>
      <w:r w:rsidR="002F4139" w:rsidRPr="00C7664A">
        <w:t xml:space="preserve"> </w:t>
      </w:r>
      <w:r w:rsidRPr="00DF6997">
        <w:t xml:space="preserve">8 (nyolc) napon belül döntésre terjeszti fel a </w:t>
      </w:r>
      <w:r w:rsidR="002F4139">
        <w:t>BM</w:t>
      </w:r>
      <w:r w:rsidR="002F4139" w:rsidRPr="00DF6997">
        <w:t xml:space="preserve"> </w:t>
      </w:r>
      <w:r w:rsidRPr="00DF6997">
        <w:t xml:space="preserve">részére, aki 8 (nyolc) napon belül dönt a Kedvezményezettek személyéről, valamint a Támogatás összegéről (továbbiakban: </w:t>
      </w:r>
      <w:r w:rsidRPr="00DF6997">
        <w:rPr>
          <w:b/>
          <w:bCs/>
        </w:rPr>
        <w:t>Döntés</w:t>
      </w:r>
      <w:r w:rsidRPr="00DF6997">
        <w:t>).</w:t>
      </w:r>
    </w:p>
    <w:p w14:paraId="2FC4B376" w14:textId="77777777" w:rsidR="00CC0217" w:rsidRPr="00DF6997" w:rsidRDefault="00CC0217" w:rsidP="001E65F9">
      <w:pPr>
        <w:spacing w:line="276" w:lineRule="auto"/>
        <w:jc w:val="both"/>
      </w:pPr>
    </w:p>
    <w:p w14:paraId="282582BF" w14:textId="7B63D13B" w:rsidR="000A555D" w:rsidRPr="00DF6997" w:rsidRDefault="000A555D" w:rsidP="001E65F9">
      <w:pPr>
        <w:spacing w:line="276" w:lineRule="auto"/>
        <w:jc w:val="both"/>
      </w:pPr>
      <w:r w:rsidRPr="00DF6997">
        <w:t xml:space="preserve">A </w:t>
      </w:r>
      <w:r w:rsidR="00717FF4">
        <w:t>TEF</w:t>
      </w:r>
      <w:r w:rsidR="002F4139" w:rsidRPr="00C7664A">
        <w:t xml:space="preserve"> </w:t>
      </w:r>
      <w:r w:rsidRPr="00DF6997">
        <w:t>a Döntésről a döntést követő 8 (nyolc) napon belül az EPER rendszer útján értesíti a Pályázókat. Elutasítás esetén az értesítés tartalmazza az elutasítás indoklását.</w:t>
      </w:r>
    </w:p>
    <w:p w14:paraId="42159ACD" w14:textId="77777777" w:rsidR="000A555D" w:rsidRPr="00DF6997" w:rsidRDefault="000A555D" w:rsidP="001E65F9">
      <w:pPr>
        <w:spacing w:line="276" w:lineRule="auto"/>
        <w:jc w:val="both"/>
      </w:pPr>
    </w:p>
    <w:p w14:paraId="51E073E7" w14:textId="3F5EBD25" w:rsidR="000A555D" w:rsidRDefault="000A555D" w:rsidP="001E65F9">
      <w:pPr>
        <w:pStyle w:val="NormlWeb"/>
        <w:spacing w:before="0" w:beforeAutospacing="0" w:after="0" w:afterAutospacing="0" w:line="276" w:lineRule="auto"/>
        <w:jc w:val="both"/>
      </w:pPr>
      <w:r w:rsidRPr="00DF6997">
        <w:t>A Pályázatokkal kapcsolatos Döntés a Kormány (</w:t>
      </w:r>
      <w:hyperlink r:id="rId11" w:history="1">
        <w:r w:rsidRPr="00DF6997">
          <w:rPr>
            <w:rStyle w:val="Hiperhivatkozs"/>
          </w:rPr>
          <w:t>http://www.kormany.hu</w:t>
        </w:r>
      </w:hyperlink>
      <w:r w:rsidRPr="00DF6997">
        <w:t xml:space="preserve">) és a </w:t>
      </w:r>
      <w:r w:rsidR="00717FF4">
        <w:t>TEF</w:t>
      </w:r>
      <w:r w:rsidR="002F4139" w:rsidRPr="00C7664A">
        <w:t xml:space="preserve"> </w:t>
      </w:r>
      <w:r w:rsidRPr="00DF6997">
        <w:t>honlapján (</w:t>
      </w:r>
      <w:hyperlink r:id="rId12" w:history="1">
        <w:r w:rsidRPr="00DF6997">
          <w:rPr>
            <w:rStyle w:val="Hiperhivatkozs"/>
          </w:rPr>
          <w:t>https://tef.gov.hu/</w:t>
        </w:r>
      </w:hyperlink>
      <w:r w:rsidRPr="00DF6997">
        <w:t xml:space="preserve">) kerül közzétételre. </w:t>
      </w:r>
    </w:p>
    <w:p w14:paraId="2ACB3F0F" w14:textId="77777777" w:rsidR="000A555D" w:rsidRPr="00DF6997" w:rsidRDefault="000A555D" w:rsidP="001E65F9">
      <w:pPr>
        <w:pStyle w:val="NormlWeb"/>
        <w:spacing w:before="0" w:beforeAutospacing="0" w:after="0" w:afterAutospacing="0" w:line="276" w:lineRule="auto"/>
        <w:jc w:val="both"/>
      </w:pPr>
    </w:p>
    <w:p w14:paraId="523EE9A1" w14:textId="77777777" w:rsidR="000A555D" w:rsidRPr="00DF6997" w:rsidRDefault="000A555D" w:rsidP="001E65F9">
      <w:pPr>
        <w:pStyle w:val="NormlWeb"/>
        <w:spacing w:before="0" w:beforeAutospacing="0" w:after="0" w:afterAutospacing="0" w:line="276" w:lineRule="auto"/>
        <w:jc w:val="both"/>
      </w:pPr>
      <w:r w:rsidRPr="00DF6997">
        <w:t xml:space="preserve">A Döntés ellen jogorvoslati kérelem benyújtásának helye nincs. A Döntésről szóló értesítés tartalmazza a Támogatói okirat feltételeit és az ahhoz szükséges dokumentumok beküldési határidejét, módját. </w:t>
      </w:r>
    </w:p>
    <w:p w14:paraId="5295B4C2" w14:textId="77777777" w:rsidR="000A555D" w:rsidRDefault="000A555D" w:rsidP="001E65F9">
      <w:pPr>
        <w:pStyle w:val="NormlWeb"/>
        <w:spacing w:before="0" w:beforeAutospacing="0" w:after="0" w:afterAutospacing="0" w:line="276" w:lineRule="auto"/>
        <w:jc w:val="both"/>
      </w:pPr>
    </w:p>
    <w:p w14:paraId="54444633" w14:textId="77777777" w:rsidR="000A555D" w:rsidRDefault="000A555D" w:rsidP="001E65F9">
      <w:pPr>
        <w:pStyle w:val="NormlWeb"/>
        <w:spacing w:before="0" w:beforeAutospacing="0" w:after="0" w:afterAutospacing="0" w:line="276" w:lineRule="auto"/>
        <w:jc w:val="both"/>
        <w:rPr>
          <w:b/>
        </w:rPr>
      </w:pPr>
      <w:r w:rsidRPr="00DF6997">
        <w:rPr>
          <w:b/>
        </w:rPr>
        <w:t>Érvényét veszíti a Döntés, ha</w:t>
      </w:r>
    </w:p>
    <w:p w14:paraId="5A45F68E" w14:textId="77777777" w:rsidR="000A555D" w:rsidRPr="00DF6997" w:rsidRDefault="000A555D" w:rsidP="001E65F9">
      <w:pPr>
        <w:pStyle w:val="NormlWeb"/>
        <w:spacing w:before="0" w:beforeAutospacing="0" w:after="0" w:afterAutospacing="0" w:line="276" w:lineRule="auto"/>
        <w:jc w:val="both"/>
        <w:rPr>
          <w:b/>
        </w:rPr>
      </w:pPr>
    </w:p>
    <w:p w14:paraId="4910923B" w14:textId="77777777" w:rsidR="000A555D" w:rsidRDefault="000A555D" w:rsidP="001E65F9">
      <w:pPr>
        <w:pStyle w:val="NormlWeb"/>
        <w:numPr>
          <w:ilvl w:val="0"/>
          <w:numId w:val="10"/>
        </w:numPr>
        <w:spacing w:before="0" w:beforeAutospacing="0" w:after="0" w:afterAutospacing="0" w:line="276" w:lineRule="auto"/>
        <w:jc w:val="both"/>
      </w:pPr>
      <w:r w:rsidRPr="00DF6997">
        <w:lastRenderedPageBreak/>
        <w:t>a Támogatói okirat a Döntésről szóló értesítésben megjelölt határidőtől számított további 30 (harminc) napon belül a Kedvezményezett mulasztásából, vagy neki felróható egyéb okból nem adható ki</w:t>
      </w:r>
      <w:r>
        <w:t>,</w:t>
      </w:r>
    </w:p>
    <w:p w14:paraId="1BC6C9D0" w14:textId="77777777" w:rsidR="00CC0217" w:rsidRDefault="00CC0217" w:rsidP="00B12922">
      <w:pPr>
        <w:pStyle w:val="NormlWeb"/>
        <w:spacing w:before="0" w:beforeAutospacing="0" w:after="0" w:afterAutospacing="0" w:line="276" w:lineRule="auto"/>
        <w:ind w:left="720"/>
        <w:jc w:val="both"/>
      </w:pPr>
    </w:p>
    <w:p w14:paraId="3438E503" w14:textId="77777777" w:rsidR="000A555D" w:rsidRPr="00DF6997" w:rsidRDefault="000A555D" w:rsidP="00BC5052">
      <w:pPr>
        <w:pStyle w:val="NormlWeb"/>
        <w:numPr>
          <w:ilvl w:val="0"/>
          <w:numId w:val="10"/>
        </w:numPr>
        <w:spacing w:before="0" w:beforeAutospacing="0" w:after="0" w:afterAutospacing="0" w:line="276" w:lineRule="auto"/>
        <w:jc w:val="both"/>
      </w:pPr>
      <w:r w:rsidRPr="00DF6997">
        <w:t>a Kedvezményezett a Pályázatban vagy az ahhoz csatolt iratokban szándékosan valótlan adatot közölt, vagy valamely jelentős tényt, körülményt elhallgatott, feltéve, hogy a valós adatok, tények, körülmények ismeretében a Pályázat nem került volna támogatásra.</w:t>
      </w:r>
    </w:p>
    <w:p w14:paraId="05B683A1" w14:textId="77777777" w:rsidR="000A555D" w:rsidRPr="00DF6997" w:rsidRDefault="000A555D" w:rsidP="001E65F9">
      <w:pPr>
        <w:pStyle w:val="NormlWeb"/>
        <w:spacing w:before="0" w:beforeAutospacing="0" w:after="0" w:afterAutospacing="0" w:line="276" w:lineRule="auto"/>
        <w:ind w:left="720"/>
        <w:jc w:val="both"/>
      </w:pPr>
    </w:p>
    <w:p w14:paraId="45E45B4E" w14:textId="77777777" w:rsidR="000A555D" w:rsidRPr="00DF6997" w:rsidRDefault="000A555D" w:rsidP="001E65F9">
      <w:pPr>
        <w:pStyle w:val="Cmsor1"/>
        <w:spacing w:line="276" w:lineRule="auto"/>
        <w:rPr>
          <w:rFonts w:ascii="Times New Roman" w:hAnsi="Times New Roman" w:cs="Times New Roman"/>
          <w:sz w:val="24"/>
          <w:szCs w:val="24"/>
        </w:rPr>
      </w:pPr>
      <w:bookmarkStart w:id="196" w:name="_Toc37071359"/>
      <w:bookmarkStart w:id="197" w:name="_Toc37071360"/>
      <w:bookmarkStart w:id="198" w:name="_Toc37071361"/>
      <w:bookmarkStart w:id="199" w:name="_Toc37071362"/>
      <w:bookmarkStart w:id="200" w:name="_Toc37071365"/>
      <w:bookmarkStart w:id="201" w:name="_Toc37071366"/>
      <w:bookmarkStart w:id="202" w:name="_Toc37071367"/>
      <w:bookmarkStart w:id="203" w:name="_Toc142554696"/>
      <w:bookmarkEnd w:id="196"/>
      <w:bookmarkEnd w:id="197"/>
      <w:bookmarkEnd w:id="198"/>
      <w:bookmarkEnd w:id="199"/>
      <w:bookmarkEnd w:id="200"/>
      <w:bookmarkEnd w:id="201"/>
      <w:bookmarkEnd w:id="202"/>
      <w:r w:rsidRPr="00DF6997">
        <w:rPr>
          <w:rFonts w:ascii="Times New Roman" w:hAnsi="Times New Roman" w:cs="Times New Roman"/>
          <w:sz w:val="24"/>
          <w:szCs w:val="24"/>
        </w:rPr>
        <w:t>A Támogatói okirat kiadása előtti módosítási kérelem</w:t>
      </w:r>
      <w:bookmarkEnd w:id="203"/>
    </w:p>
    <w:p w14:paraId="648F926E" w14:textId="77777777" w:rsidR="000A555D" w:rsidRPr="00DF6997" w:rsidRDefault="000A555D" w:rsidP="001E65F9">
      <w:pPr>
        <w:pStyle w:val="Szvegtrzs"/>
        <w:spacing w:line="276" w:lineRule="auto"/>
        <w:rPr>
          <w:szCs w:val="24"/>
        </w:rPr>
      </w:pPr>
    </w:p>
    <w:p w14:paraId="72F170A8" w14:textId="18289C14" w:rsidR="000A555D" w:rsidRPr="00DF6997" w:rsidRDefault="000A555D" w:rsidP="001E65F9">
      <w:pPr>
        <w:pStyle w:val="NormlWeb"/>
        <w:spacing w:before="0" w:beforeAutospacing="0" w:after="0" w:afterAutospacing="0" w:line="276" w:lineRule="auto"/>
        <w:jc w:val="both"/>
      </w:pPr>
      <w:r w:rsidRPr="00DF6997">
        <w:t xml:space="preserve">A Támogatásról szóló Döntés – amennyiben a </w:t>
      </w:r>
      <w:r w:rsidR="002F4139">
        <w:t>BM</w:t>
      </w:r>
      <w:r w:rsidR="002F4139" w:rsidRPr="00DF6997">
        <w:t xml:space="preserve"> </w:t>
      </w:r>
      <w:r w:rsidRPr="00DF6997">
        <w:t xml:space="preserve">által megítélt Támogatás összege alacsonyabb a megigényelt Támogatásnál – rendelkezhet oly módon, hogy meghatározza azokat a programrészeket vagy költségeket, amelyekre a Támogatás felhasználható. Ebben az esetben, illetve alacsonyabb megítélt összeg esetében a </w:t>
      </w:r>
      <w:r w:rsidR="00717FF4">
        <w:t>TEF</w:t>
      </w:r>
      <w:r w:rsidR="002F4139" w:rsidRPr="00C7664A">
        <w:t xml:space="preserve"> </w:t>
      </w:r>
      <w:r w:rsidRPr="00DF6997">
        <w:t xml:space="preserve">felhívja a Kedvezményezett figyelmét arra, hogy a </w:t>
      </w:r>
      <w:r w:rsidR="002F4139">
        <w:t>BM</w:t>
      </w:r>
      <w:r w:rsidR="002F4139" w:rsidRPr="00DF6997">
        <w:t xml:space="preserve"> </w:t>
      </w:r>
      <w:r w:rsidRPr="00DF6997">
        <w:t xml:space="preserve">Döntésének megfelelően módosítsa a Pályázat költségvetését. A Kedvezményezett a megítélt Támogatás összegére kell, hogy csökkentse a Pályázat költségvetését. </w:t>
      </w:r>
    </w:p>
    <w:p w14:paraId="337BD00C" w14:textId="77777777" w:rsidR="000A555D" w:rsidRPr="00DF6997" w:rsidRDefault="000A555D" w:rsidP="001E65F9">
      <w:pPr>
        <w:pStyle w:val="NormlWeb"/>
        <w:spacing w:before="0" w:beforeAutospacing="0" w:after="0" w:afterAutospacing="0" w:line="276" w:lineRule="auto"/>
        <w:jc w:val="both"/>
      </w:pPr>
    </w:p>
    <w:p w14:paraId="2FE92F4E" w14:textId="1CD2DFA0" w:rsidR="000A555D" w:rsidRPr="00DF6997" w:rsidRDefault="000A555D" w:rsidP="001E65F9">
      <w:pPr>
        <w:pStyle w:val="NormlWeb"/>
        <w:spacing w:before="0" w:beforeAutospacing="0" w:after="0" w:afterAutospacing="0" w:line="276" w:lineRule="auto"/>
        <w:jc w:val="both"/>
      </w:pPr>
      <w:r w:rsidRPr="00DF6997">
        <w:t>A módosítás során a Pályázati kiírás által előírt tartalmi követelményeket be kell tartani, és a módosítás nem zárhatja ki azoknak a programrészeknek a megvalósulását, amelyeket a Támogató a Pályázat elbírálása során szakmai és költségvetési szempontból megfelelőnek értékelt.</w:t>
      </w:r>
      <w:r>
        <w:t xml:space="preserve"> A program megvalósításának helyszíne a településen belül módosítható.</w:t>
      </w:r>
      <w:r w:rsidRPr="00DF6997">
        <w:t xml:space="preserve"> A módosított költségvetést a </w:t>
      </w:r>
      <w:r w:rsidR="00717FF4">
        <w:t>TEF</w:t>
      </w:r>
      <w:r w:rsidR="002F4139" w:rsidRPr="00C7664A">
        <w:t xml:space="preserve"> </w:t>
      </w:r>
      <w:r w:rsidRPr="00DF6997">
        <w:t>részére a Támogatói okirat kiadásához szükséges dokumentumokkal egyidejűleg szükséges megküldeni.</w:t>
      </w:r>
    </w:p>
    <w:p w14:paraId="1FC8A019" w14:textId="77777777" w:rsidR="000A555D" w:rsidRPr="00DF6997" w:rsidRDefault="000A555D" w:rsidP="001E65F9">
      <w:pPr>
        <w:pStyle w:val="NormlWeb"/>
        <w:spacing w:before="0" w:beforeAutospacing="0" w:after="0" w:afterAutospacing="0" w:line="276" w:lineRule="auto"/>
        <w:jc w:val="both"/>
      </w:pPr>
    </w:p>
    <w:p w14:paraId="6EB2B3F9" w14:textId="60D9CF9F" w:rsidR="000A555D" w:rsidRDefault="000A555D" w:rsidP="001E65F9">
      <w:pPr>
        <w:pStyle w:val="NormlWeb"/>
        <w:spacing w:before="0" w:beforeAutospacing="0" w:after="0" w:afterAutospacing="0" w:line="276" w:lineRule="auto"/>
        <w:jc w:val="both"/>
      </w:pPr>
      <w:r w:rsidRPr="00DF6997">
        <w:t xml:space="preserve">A módosított költségvetést a </w:t>
      </w:r>
      <w:r w:rsidR="00717FF4">
        <w:t>TEF</w:t>
      </w:r>
      <w:r w:rsidR="002F4139" w:rsidRPr="00C7664A">
        <w:t xml:space="preserve"> </w:t>
      </w:r>
      <w:r w:rsidRPr="00DF6997">
        <w:t>részére a Támogatói okirat kiadásához szükséges dokumentumok benyújtásával egyidejűleg, az EPER rendszerben módosítási kérelem formájában kell benyújtani. Ha a megítélt támogatás összege alacsonyabb az igényeltnél, akkor a módosítási kérelem benyújtásával a Pályázó elfogadja a támogatási döntésben megítélt támogatás összegét.</w:t>
      </w:r>
    </w:p>
    <w:p w14:paraId="58AF4FF1" w14:textId="77777777" w:rsidR="000A555D" w:rsidRPr="00DF6997" w:rsidRDefault="000A555D" w:rsidP="001E65F9">
      <w:pPr>
        <w:pStyle w:val="NormlWeb"/>
        <w:spacing w:before="0" w:beforeAutospacing="0" w:after="0" w:afterAutospacing="0" w:line="276" w:lineRule="auto"/>
        <w:jc w:val="both"/>
      </w:pPr>
    </w:p>
    <w:p w14:paraId="589AAD63" w14:textId="1EFEE014" w:rsidR="000A555D" w:rsidRPr="00DF6997" w:rsidRDefault="000A555D" w:rsidP="001E65F9">
      <w:pPr>
        <w:pStyle w:val="NormlWeb"/>
        <w:spacing w:before="0" w:beforeAutospacing="0" w:after="0" w:afterAutospacing="0" w:line="276" w:lineRule="auto"/>
        <w:jc w:val="both"/>
      </w:pPr>
      <w:r w:rsidRPr="00DF6997">
        <w:t xml:space="preserve">Az EPER rendszerben benyújtandó módosítási kérelem a Támogatói okirat kiadásának feltétele. A Támogatói okirat csak akkor adható ki, ha a Pályázó a </w:t>
      </w:r>
      <w:r w:rsidR="00717FF4">
        <w:t>TEF</w:t>
      </w:r>
      <w:r w:rsidR="000F7253">
        <w:t xml:space="preserve"> </w:t>
      </w:r>
      <w:r w:rsidRPr="00DF6997">
        <w:t xml:space="preserve">által elfogadott módosítási kérelemmel rendelkezik (amennyiben szükséges </w:t>
      </w:r>
      <w:r w:rsidR="00200324">
        <w:t xml:space="preserve">a </w:t>
      </w:r>
      <w:r w:rsidRPr="00DF6997">
        <w:t>módosítás).</w:t>
      </w:r>
    </w:p>
    <w:p w14:paraId="66ACB504" w14:textId="77777777" w:rsidR="000A555D" w:rsidRPr="00DF6997" w:rsidRDefault="000A555D" w:rsidP="001E65F9">
      <w:pPr>
        <w:pStyle w:val="NormlWeb"/>
        <w:spacing w:before="0" w:beforeAutospacing="0" w:after="0" w:afterAutospacing="0" w:line="276" w:lineRule="auto"/>
        <w:jc w:val="both"/>
        <w:rPr>
          <w:u w:val="single"/>
        </w:rPr>
      </w:pPr>
      <w:r w:rsidRPr="00DF6997">
        <w:rPr>
          <w:u w:val="single"/>
        </w:rPr>
        <w:t>A pályázat módosítását az EPER</w:t>
      </w:r>
      <w:r w:rsidRPr="00DF6997">
        <w:t xml:space="preserve"> </w:t>
      </w:r>
      <w:r w:rsidRPr="00CF2F92">
        <w:rPr>
          <w:u w:val="single"/>
        </w:rPr>
        <w:t>rendszerbe</w:t>
      </w:r>
      <w:r w:rsidRPr="00DF6997">
        <w:rPr>
          <w:u w:val="single"/>
        </w:rPr>
        <w:t xml:space="preserve"> belépve lehet elvégezni a következők szerint:</w:t>
      </w:r>
    </w:p>
    <w:p w14:paraId="0AA937AB" w14:textId="77777777" w:rsidR="000A555D" w:rsidRPr="00DF6997" w:rsidRDefault="000A555D" w:rsidP="001E65F9">
      <w:pPr>
        <w:pStyle w:val="NormlWeb"/>
        <w:spacing w:before="0" w:beforeAutospacing="0" w:after="0" w:afterAutospacing="0" w:line="276" w:lineRule="auto"/>
        <w:jc w:val="both"/>
        <w:rPr>
          <w:u w:val="single"/>
        </w:rPr>
      </w:pPr>
    </w:p>
    <w:p w14:paraId="18C94D1A" w14:textId="77777777" w:rsidR="000A555D" w:rsidRPr="00DF6997" w:rsidRDefault="000A555D" w:rsidP="001E65F9">
      <w:pPr>
        <w:pStyle w:val="NormlWeb"/>
        <w:spacing w:before="0" w:beforeAutospacing="0" w:after="0" w:afterAutospacing="0" w:line="276" w:lineRule="auto"/>
        <w:jc w:val="both"/>
      </w:pPr>
      <w:r w:rsidRPr="00DF6997">
        <w:t xml:space="preserve">A menüből a „Beadott pályázatok” menüpontot kell választani, majd az aktuális pályázat kijelölését követően, a [Módosítási kérelem] gombra majd az [Új] nyomógombra kattintva lehet hozzáférni a módosítási kérelemhez. A kérelem elkészítésekor elsőként a benyújtott pályázat adatai láthatók az EPER rendszerben, amelyek átírásával készíthető el a módosítás. </w:t>
      </w:r>
    </w:p>
    <w:p w14:paraId="7D9F97D6" w14:textId="77777777" w:rsidR="000A555D" w:rsidRPr="00DF6997" w:rsidRDefault="000A555D" w:rsidP="001E65F9">
      <w:pPr>
        <w:pStyle w:val="NormlWeb"/>
        <w:spacing w:before="0" w:beforeAutospacing="0" w:after="0" w:afterAutospacing="0" w:line="276" w:lineRule="auto"/>
        <w:jc w:val="both"/>
      </w:pPr>
    </w:p>
    <w:p w14:paraId="6E90F230" w14:textId="77777777" w:rsidR="000A555D" w:rsidRPr="00DF6997" w:rsidRDefault="000A555D" w:rsidP="001E65F9">
      <w:pPr>
        <w:pStyle w:val="NormlWeb"/>
        <w:spacing w:before="0" w:beforeAutospacing="0" w:after="0" w:afterAutospacing="0" w:line="276" w:lineRule="auto"/>
        <w:jc w:val="both"/>
      </w:pPr>
      <w:r w:rsidRPr="00DF6997">
        <w:t xml:space="preserve">A módosítási kérelem, bármikor, bármilyen állapotban menthető, véglegesíteni viszont csak akkor lehetséges, ha előtte az [Ellenőrzés] funkciógomb segítségével az EPER rendszer által is </w:t>
      </w:r>
      <w:r w:rsidRPr="00DF6997">
        <w:lastRenderedPageBreak/>
        <w:t>leellenőrizteti a kívánt módosítást. Az ellenőrzés hibátlan lefutása esetén véglegesíthető a kérelem a [Véglegesítés] gomb segítségével, erről az akcióról azonnal értesítés érkezik, amelyet az „Üzenetek” menüpontban lehet megtekinteni. A módosítás eredményéről az EPER rendszerben</w:t>
      </w:r>
      <w:r w:rsidRPr="00DF6997" w:rsidDel="00747D2E">
        <w:t xml:space="preserve"> </w:t>
      </w:r>
      <w:r w:rsidRPr="00DF6997">
        <w:t>az előzőekben leírt elérési úton, az [Elbírálás megtekintése] gomb segítségével lehet értesülni, illetve az EPER rendszerben</w:t>
      </w:r>
      <w:r w:rsidRPr="00DF6997" w:rsidDel="00747D2E">
        <w:t xml:space="preserve"> </w:t>
      </w:r>
      <w:r w:rsidRPr="00DF6997">
        <w:t>küldött üzenetben is.</w:t>
      </w:r>
    </w:p>
    <w:p w14:paraId="49A8089C" w14:textId="77777777" w:rsidR="000A555D" w:rsidRPr="00DF6997" w:rsidRDefault="000A555D" w:rsidP="001E65F9">
      <w:pPr>
        <w:pStyle w:val="NormlWeb"/>
        <w:spacing w:before="0" w:beforeAutospacing="0" w:after="0" w:afterAutospacing="0" w:line="276" w:lineRule="auto"/>
        <w:jc w:val="both"/>
      </w:pPr>
    </w:p>
    <w:p w14:paraId="4E5F152C" w14:textId="32E72686" w:rsidR="000A555D" w:rsidRPr="00DF6997" w:rsidRDefault="000A555D" w:rsidP="001E65F9">
      <w:pPr>
        <w:pStyle w:val="NormlWeb"/>
        <w:spacing w:before="0" w:beforeAutospacing="0" w:after="0" w:afterAutospacing="0" w:line="276" w:lineRule="auto"/>
        <w:jc w:val="both"/>
      </w:pPr>
      <w:r w:rsidRPr="00DF6997">
        <w:t xml:space="preserve">A </w:t>
      </w:r>
      <w:r w:rsidR="00717FF4">
        <w:t>TEF</w:t>
      </w:r>
      <w:r w:rsidR="002F4139" w:rsidRPr="00C7664A">
        <w:t xml:space="preserve"> </w:t>
      </w:r>
      <w:r w:rsidRPr="00DF6997">
        <w:t>kizárólag azt a módosítási kérelmet tekinti benyújtottnak, amely az EPER rendszerben véglegesítésre került, és az EPER rendszerben „Beérkezett” státuszú.</w:t>
      </w:r>
    </w:p>
    <w:p w14:paraId="30BC2448" w14:textId="77777777" w:rsidR="000A555D" w:rsidRPr="00DF6997" w:rsidRDefault="000A555D" w:rsidP="001E65F9">
      <w:pPr>
        <w:pStyle w:val="NormlWeb"/>
        <w:spacing w:before="0" w:beforeAutospacing="0" w:after="0" w:afterAutospacing="0" w:line="276" w:lineRule="auto"/>
        <w:jc w:val="both"/>
      </w:pPr>
    </w:p>
    <w:p w14:paraId="3CC8BC31" w14:textId="68BDB28D" w:rsidR="000A555D" w:rsidRDefault="000A555D" w:rsidP="001E65F9">
      <w:pPr>
        <w:pStyle w:val="NormlWeb"/>
        <w:spacing w:before="0" w:beforeAutospacing="0" w:after="0" w:afterAutospacing="0" w:line="276" w:lineRule="auto"/>
        <w:jc w:val="both"/>
        <w:rPr>
          <w:b/>
        </w:rPr>
      </w:pPr>
      <w:r w:rsidRPr="00DF6997">
        <w:rPr>
          <w:b/>
        </w:rPr>
        <w:t xml:space="preserve">Figyelem! A </w:t>
      </w:r>
      <w:r w:rsidR="00B13872">
        <w:rPr>
          <w:b/>
        </w:rPr>
        <w:t>T</w:t>
      </w:r>
      <w:r w:rsidRPr="00DF6997">
        <w:rPr>
          <w:b/>
        </w:rPr>
        <w:t>ámogatói okirat előtti módosítási kérelemben nem módosítható:</w:t>
      </w:r>
    </w:p>
    <w:p w14:paraId="7BE87C10" w14:textId="77777777" w:rsidR="000A555D" w:rsidRPr="00DF6997" w:rsidRDefault="000A555D" w:rsidP="001E65F9">
      <w:pPr>
        <w:pStyle w:val="NormlWeb"/>
        <w:spacing w:before="0" w:beforeAutospacing="0" w:after="0" w:afterAutospacing="0" w:line="276" w:lineRule="auto"/>
        <w:jc w:val="both"/>
        <w:rPr>
          <w:b/>
        </w:rPr>
      </w:pPr>
    </w:p>
    <w:p w14:paraId="20EC70F8" w14:textId="4CD3F80A" w:rsidR="000A555D" w:rsidRDefault="000A555D" w:rsidP="001E65F9">
      <w:pPr>
        <w:pStyle w:val="NormlWeb"/>
        <w:numPr>
          <w:ilvl w:val="0"/>
          <w:numId w:val="21"/>
        </w:numPr>
        <w:spacing w:before="0" w:beforeAutospacing="0" w:after="0" w:afterAutospacing="0" w:line="276" w:lineRule="auto"/>
        <w:jc w:val="both"/>
      </w:pPr>
      <w:r w:rsidRPr="00DF6997">
        <w:t>a szakmai program elemei</w:t>
      </w:r>
      <w:r w:rsidR="00982E9D">
        <w:t>nek tartalma</w:t>
      </w:r>
      <w:r w:rsidRPr="00DF6997">
        <w:t>,</w:t>
      </w:r>
    </w:p>
    <w:p w14:paraId="4901822C" w14:textId="7B65EAFE" w:rsidR="00060B74" w:rsidRPr="00DF6997" w:rsidRDefault="000A555D" w:rsidP="001E65F9">
      <w:pPr>
        <w:pStyle w:val="NormlWeb"/>
        <w:numPr>
          <w:ilvl w:val="0"/>
          <w:numId w:val="21"/>
        </w:numPr>
        <w:spacing w:before="0" w:beforeAutospacing="0" w:after="0" w:afterAutospacing="0" w:line="276" w:lineRule="auto"/>
        <w:jc w:val="both"/>
      </w:pPr>
      <w:r w:rsidRPr="0079476D">
        <w:t>a megvalósítás helyszíneként megjelölt település</w:t>
      </w:r>
      <w:r>
        <w:t>,</w:t>
      </w:r>
    </w:p>
    <w:p w14:paraId="2B714983" w14:textId="77777777" w:rsidR="00060B74" w:rsidRPr="00B12922" w:rsidRDefault="000A555D" w:rsidP="00B12922">
      <w:pPr>
        <w:pStyle w:val="NormlWeb"/>
        <w:numPr>
          <w:ilvl w:val="0"/>
          <w:numId w:val="21"/>
        </w:numPr>
        <w:spacing w:before="0" w:beforeAutospacing="0" w:after="0" w:afterAutospacing="0" w:line="276" w:lineRule="auto"/>
        <w:jc w:val="both"/>
      </w:pPr>
      <w:r>
        <w:t xml:space="preserve">a </w:t>
      </w:r>
      <w:r w:rsidRPr="00DF6997">
        <w:t>pályázatban szereplő hangszerek</w:t>
      </w:r>
      <w:r w:rsidRPr="00B12922">
        <w:rPr>
          <w:strike/>
        </w:rPr>
        <w:t xml:space="preserve"> </w:t>
      </w:r>
    </w:p>
    <w:p w14:paraId="1D449CBC" w14:textId="77777777" w:rsidR="000A555D" w:rsidRPr="00DF6997" w:rsidRDefault="000A555D" w:rsidP="00B12922">
      <w:pPr>
        <w:pStyle w:val="NormlWeb"/>
        <w:spacing w:before="0" w:beforeAutospacing="0" w:after="0" w:afterAutospacing="0" w:line="276" w:lineRule="auto"/>
        <w:ind w:left="720"/>
        <w:jc w:val="both"/>
      </w:pPr>
    </w:p>
    <w:p w14:paraId="6C3D88FF" w14:textId="77777777" w:rsidR="000A555D" w:rsidRPr="00DF6997" w:rsidRDefault="000A555D" w:rsidP="00060B74">
      <w:pPr>
        <w:pStyle w:val="Cmsor1"/>
        <w:spacing w:line="276" w:lineRule="auto"/>
        <w:ind w:left="709"/>
        <w:rPr>
          <w:rFonts w:ascii="Times New Roman" w:hAnsi="Times New Roman" w:cs="Times New Roman"/>
          <w:sz w:val="24"/>
          <w:szCs w:val="24"/>
        </w:rPr>
      </w:pPr>
      <w:bookmarkStart w:id="204" w:name="_Toc142554697"/>
      <w:r w:rsidRPr="00DF6997">
        <w:rPr>
          <w:rFonts w:ascii="Times New Roman" w:hAnsi="Times New Roman" w:cs="Times New Roman"/>
          <w:sz w:val="24"/>
          <w:szCs w:val="24"/>
        </w:rPr>
        <w:t>Döntéshozatal és kiértesítés</w:t>
      </w:r>
      <w:bookmarkEnd w:id="204"/>
    </w:p>
    <w:p w14:paraId="0FBDA164" w14:textId="77777777" w:rsidR="000A555D" w:rsidRPr="00DF6997" w:rsidRDefault="000A555D" w:rsidP="001E65F9">
      <w:pPr>
        <w:spacing w:line="276" w:lineRule="auto"/>
        <w:jc w:val="both"/>
      </w:pPr>
    </w:p>
    <w:p w14:paraId="78E52B74" w14:textId="53A4D634" w:rsidR="000A555D" w:rsidRDefault="000A555D" w:rsidP="001E65F9">
      <w:pPr>
        <w:spacing w:line="276" w:lineRule="auto"/>
        <w:jc w:val="both"/>
        <w:rPr>
          <w:b/>
        </w:rPr>
      </w:pPr>
      <w:r w:rsidRPr="00DF6997">
        <w:t xml:space="preserve">A beérkezett pályázatok támogatásáról, a Bizottság javaslata alapján a </w:t>
      </w:r>
      <w:r w:rsidR="002F4139">
        <w:t>BM</w:t>
      </w:r>
      <w:r w:rsidR="002F4139" w:rsidRPr="00DF6997">
        <w:t xml:space="preserve"> </w:t>
      </w:r>
      <w:r w:rsidRPr="00DF6997">
        <w:t xml:space="preserve">dönt. A </w:t>
      </w:r>
      <w:r w:rsidR="00717FF4">
        <w:t>TEF</w:t>
      </w:r>
      <w:r w:rsidR="00B13872" w:rsidRPr="00C7664A">
        <w:t xml:space="preserve"> </w:t>
      </w:r>
      <w:r w:rsidRPr="00DF6997">
        <w:t xml:space="preserve">a Kedvezményezettek listáját, a megítélt támogatási összegeket, a támogatás célját a döntést követően a </w:t>
      </w:r>
      <w:r w:rsidR="00717FF4">
        <w:t>TEF</w:t>
      </w:r>
      <w:r w:rsidR="002F4139" w:rsidRPr="00C7664A">
        <w:t xml:space="preserve"> </w:t>
      </w:r>
      <w:r w:rsidRPr="00DF6997">
        <w:t xml:space="preserve">internetes honlapján közzéteszi, ezt követően </w:t>
      </w:r>
      <w:r w:rsidRPr="00DF6997">
        <w:rPr>
          <w:b/>
        </w:rPr>
        <w:t>az EPER</w:t>
      </w:r>
      <w:r w:rsidRPr="00DF6997">
        <w:t xml:space="preserve"> rendszeren</w:t>
      </w:r>
      <w:r w:rsidRPr="00DF6997" w:rsidDel="00747D2E">
        <w:rPr>
          <w:b/>
        </w:rPr>
        <w:t xml:space="preserve"> </w:t>
      </w:r>
      <w:r w:rsidRPr="00DF6997">
        <w:rPr>
          <w:b/>
        </w:rPr>
        <w:t>keresztül tájékoztatja a Pályázókat</w:t>
      </w:r>
      <w:r w:rsidRPr="00DF6997">
        <w:t xml:space="preserve"> a pályázat eredményéről, valamint </w:t>
      </w:r>
      <w:r w:rsidRPr="00DF6997">
        <w:rPr>
          <w:b/>
        </w:rPr>
        <w:t>a Támogatói okirat kibocsátásához benyújtandó dokumentumok köréről és a benyújtás határidejéről.</w:t>
      </w:r>
    </w:p>
    <w:p w14:paraId="181467FA" w14:textId="77777777" w:rsidR="000A555D" w:rsidRDefault="000A555D" w:rsidP="001E65F9">
      <w:pPr>
        <w:pStyle w:val="NormlWeb"/>
        <w:spacing w:before="0" w:beforeAutospacing="0" w:after="0" w:afterAutospacing="0" w:line="276" w:lineRule="auto"/>
        <w:jc w:val="both"/>
      </w:pPr>
    </w:p>
    <w:p w14:paraId="37DDEF42" w14:textId="77777777" w:rsidR="00C76B54" w:rsidRPr="00DF6997" w:rsidRDefault="00C76B54" w:rsidP="001E65F9">
      <w:pPr>
        <w:pStyle w:val="NormlWeb"/>
        <w:spacing w:before="0" w:beforeAutospacing="0" w:after="0" w:afterAutospacing="0" w:line="276" w:lineRule="auto"/>
        <w:jc w:val="both"/>
      </w:pPr>
    </w:p>
    <w:p w14:paraId="61E5A03C" w14:textId="77777777" w:rsidR="000A555D" w:rsidRPr="00DF6997" w:rsidRDefault="000A555D" w:rsidP="001E65F9">
      <w:pPr>
        <w:pStyle w:val="Cmsor1"/>
        <w:spacing w:line="276" w:lineRule="auto"/>
        <w:rPr>
          <w:rFonts w:ascii="Times New Roman" w:hAnsi="Times New Roman" w:cs="Times New Roman"/>
          <w:sz w:val="24"/>
          <w:szCs w:val="24"/>
        </w:rPr>
      </w:pPr>
      <w:bookmarkStart w:id="205" w:name="_Toc142554698"/>
      <w:r w:rsidRPr="00DF6997">
        <w:rPr>
          <w:rFonts w:ascii="Times New Roman" w:hAnsi="Times New Roman" w:cs="Times New Roman"/>
          <w:sz w:val="24"/>
          <w:szCs w:val="24"/>
        </w:rPr>
        <w:t>A Támogatói okirat kiadás</w:t>
      </w:r>
      <w:r>
        <w:rPr>
          <w:rFonts w:ascii="Times New Roman" w:hAnsi="Times New Roman" w:cs="Times New Roman"/>
          <w:sz w:val="24"/>
          <w:szCs w:val="24"/>
        </w:rPr>
        <w:t>ához szükséges dokumentumok</w:t>
      </w:r>
      <w:bookmarkEnd w:id="205"/>
    </w:p>
    <w:p w14:paraId="41410366" w14:textId="77777777" w:rsidR="000A555D" w:rsidRPr="00DF6997" w:rsidRDefault="000A555D" w:rsidP="001E65F9">
      <w:pPr>
        <w:pStyle w:val="Szvegtrzs"/>
        <w:spacing w:line="276" w:lineRule="auto"/>
        <w:rPr>
          <w:szCs w:val="24"/>
        </w:rPr>
      </w:pPr>
    </w:p>
    <w:p w14:paraId="762C4594" w14:textId="75BA6593" w:rsidR="000A555D" w:rsidRPr="00DF6997" w:rsidRDefault="000A555D" w:rsidP="001E65F9">
      <w:pPr>
        <w:pStyle w:val="Szvegtrzs"/>
        <w:spacing w:line="276" w:lineRule="auto"/>
        <w:rPr>
          <w:szCs w:val="24"/>
        </w:rPr>
      </w:pPr>
      <w:r w:rsidRPr="00DF6997">
        <w:rPr>
          <w:szCs w:val="24"/>
        </w:rPr>
        <w:t xml:space="preserve">A </w:t>
      </w:r>
      <w:r w:rsidR="00717FF4">
        <w:rPr>
          <w:szCs w:val="24"/>
        </w:rPr>
        <w:t>TEF</w:t>
      </w:r>
      <w:r w:rsidR="002F4139" w:rsidRPr="00C7664A">
        <w:rPr>
          <w:szCs w:val="24"/>
        </w:rPr>
        <w:t xml:space="preserve"> </w:t>
      </w:r>
      <w:r w:rsidRPr="00DF6997">
        <w:rPr>
          <w:szCs w:val="24"/>
        </w:rPr>
        <w:t>a Kedvezményezett részére Támogatói okiratot ad ki, amennyiben minden, a jelen fejezet szerinti dokumentum, a támogatási döntés közzétételétől számított legkésőbb 60 (hatvan) napon belül rendelkezésre áll. A támogatási döntés hatályát veszítheti, ha a támogatásról szóló értesítés kézbesítésétől számított legkésőbb 60 (hatvan) napon belül a Pályázó hibájából nem jön létre a támogatási jogviszony.</w:t>
      </w:r>
    </w:p>
    <w:p w14:paraId="1B7643B1" w14:textId="77777777" w:rsidR="000A555D" w:rsidRDefault="000A555D" w:rsidP="001E65F9">
      <w:pPr>
        <w:pStyle w:val="Szvegtrzs"/>
        <w:spacing w:line="276" w:lineRule="auto"/>
        <w:rPr>
          <w:szCs w:val="24"/>
        </w:rPr>
      </w:pPr>
    </w:p>
    <w:p w14:paraId="430E8671" w14:textId="77777777" w:rsidR="000A555D" w:rsidRPr="003E7CC1" w:rsidRDefault="000A555D" w:rsidP="001E65F9">
      <w:pPr>
        <w:pStyle w:val="Szvegtrzs"/>
        <w:spacing w:line="276" w:lineRule="auto"/>
        <w:rPr>
          <w:b/>
          <w:szCs w:val="24"/>
        </w:rPr>
      </w:pPr>
      <w:r w:rsidRPr="003E7CC1">
        <w:rPr>
          <w:b/>
          <w:szCs w:val="24"/>
        </w:rPr>
        <w:t>A Támogatói okirat kiadásához szükséges dokumentumok:</w:t>
      </w:r>
    </w:p>
    <w:p w14:paraId="0913FF90" w14:textId="77777777" w:rsidR="00FC4735" w:rsidRDefault="00FC4735" w:rsidP="001E65F9">
      <w:pPr>
        <w:pStyle w:val="Szvegtrzs"/>
        <w:spacing w:line="276" w:lineRule="auto"/>
        <w:rPr>
          <w:szCs w:val="24"/>
        </w:rPr>
      </w:pPr>
    </w:p>
    <w:tbl>
      <w:tblPr>
        <w:tblpPr w:leftFromText="141" w:rightFromText="141"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551"/>
      </w:tblGrid>
      <w:tr w:rsidR="00F21F8C" w:rsidRPr="00F21F8C" w14:paraId="0AB9F8FF" w14:textId="77777777" w:rsidTr="00AE333B">
        <w:trPr>
          <w:trHeight w:val="416"/>
        </w:trPr>
        <w:tc>
          <w:tcPr>
            <w:tcW w:w="6658" w:type="dxa"/>
            <w:shd w:val="clear" w:color="auto" w:fill="auto"/>
            <w:vAlign w:val="center"/>
          </w:tcPr>
          <w:p w14:paraId="2FE032EC" w14:textId="764150C2" w:rsidR="00FC4735" w:rsidRPr="003E7CC1" w:rsidRDefault="00F21F8C" w:rsidP="00AE333B">
            <w:pPr>
              <w:spacing w:line="360" w:lineRule="auto"/>
              <w:jc w:val="center"/>
              <w:rPr>
                <w:rFonts w:eastAsia="SimSun"/>
                <w:lang w:eastAsia="hu-HU"/>
              </w:rPr>
            </w:pPr>
            <w:r>
              <w:rPr>
                <w:rFonts w:eastAsia="SimSun"/>
                <w:b/>
                <w:lang w:eastAsia="hu-HU"/>
              </w:rPr>
              <w:t xml:space="preserve">Dokumentum </w:t>
            </w:r>
            <w:r w:rsidR="00FC4735" w:rsidRPr="003E7CC1">
              <w:rPr>
                <w:rFonts w:eastAsia="SimSun"/>
                <w:b/>
                <w:lang w:eastAsia="hu-HU"/>
              </w:rPr>
              <w:t>megnevezése</w:t>
            </w:r>
          </w:p>
        </w:tc>
        <w:tc>
          <w:tcPr>
            <w:tcW w:w="2551" w:type="dxa"/>
            <w:shd w:val="clear" w:color="auto" w:fill="auto"/>
            <w:vAlign w:val="center"/>
          </w:tcPr>
          <w:p w14:paraId="470E4D58" w14:textId="77777777" w:rsidR="00FC4735" w:rsidRPr="003E7CC1" w:rsidRDefault="00FC4735" w:rsidP="00AE333B">
            <w:pPr>
              <w:spacing w:line="360" w:lineRule="auto"/>
              <w:rPr>
                <w:rFonts w:eastAsia="SimSun"/>
                <w:lang w:eastAsia="hu-HU"/>
              </w:rPr>
            </w:pPr>
            <w:r w:rsidRPr="003E7CC1">
              <w:rPr>
                <w:rFonts w:eastAsia="SimSun"/>
                <w:b/>
                <w:lang w:eastAsia="hu-HU"/>
              </w:rPr>
              <w:t>Benyújtás módja</w:t>
            </w:r>
          </w:p>
        </w:tc>
      </w:tr>
      <w:tr w:rsidR="00FC4735" w:rsidRPr="00B3061B" w14:paraId="4B5C64B9" w14:textId="77777777" w:rsidTr="00AE333B">
        <w:trPr>
          <w:trHeight w:val="380"/>
        </w:trPr>
        <w:tc>
          <w:tcPr>
            <w:tcW w:w="9209" w:type="dxa"/>
            <w:gridSpan w:val="2"/>
            <w:shd w:val="clear" w:color="auto" w:fill="auto"/>
            <w:vAlign w:val="center"/>
          </w:tcPr>
          <w:p w14:paraId="1B9201D1" w14:textId="265A494A" w:rsidR="00FC4735" w:rsidRPr="00B3061B" w:rsidRDefault="00FC4735" w:rsidP="00AE333B">
            <w:pPr>
              <w:spacing w:before="120" w:after="120"/>
              <w:jc w:val="center"/>
              <w:rPr>
                <w:rFonts w:eastAsia="SimSun"/>
                <w:b/>
                <w:lang w:eastAsia="hu-HU"/>
              </w:rPr>
            </w:pPr>
            <w:r w:rsidRPr="00B3061B">
              <w:rPr>
                <w:rFonts w:eastAsia="SimSun"/>
                <w:b/>
                <w:lang w:eastAsia="hu-HU"/>
              </w:rPr>
              <w:t>Minden nyertes pályázó részéről kötelezően benyújtandó</w:t>
            </w:r>
            <w:r w:rsidR="00F21F8C">
              <w:rPr>
                <w:rFonts w:eastAsia="SimSun"/>
                <w:b/>
                <w:lang w:eastAsia="hu-HU"/>
              </w:rPr>
              <w:t xml:space="preserve"> EPER rendszerben a Szerződéskötési dokumentumok lapfülön Módosítási kérelem keretében</w:t>
            </w:r>
          </w:p>
        </w:tc>
      </w:tr>
      <w:tr w:rsidR="00FC4735" w:rsidRPr="00B3061B" w14:paraId="50FE55E6" w14:textId="77777777" w:rsidTr="00AE333B">
        <w:trPr>
          <w:trHeight w:val="298"/>
        </w:trPr>
        <w:tc>
          <w:tcPr>
            <w:tcW w:w="6658" w:type="dxa"/>
            <w:shd w:val="clear" w:color="auto" w:fill="auto"/>
            <w:vAlign w:val="center"/>
          </w:tcPr>
          <w:p w14:paraId="3290F715" w14:textId="77777777" w:rsidR="00FC4735" w:rsidRPr="00B3061B" w:rsidRDefault="00FC4735" w:rsidP="00AE333B">
            <w:pPr>
              <w:rPr>
                <w:rFonts w:eastAsia="SimSun"/>
                <w:lang w:eastAsia="hu-HU"/>
              </w:rPr>
            </w:pPr>
            <w:r w:rsidRPr="00B3061B">
              <w:rPr>
                <w:rFonts w:eastAsia="SimSun"/>
                <w:lang w:eastAsia="hu-HU"/>
              </w:rPr>
              <w:t>1. számú melléklet – A nyertes pályázó nyilatkozata.</w:t>
            </w:r>
          </w:p>
        </w:tc>
        <w:tc>
          <w:tcPr>
            <w:tcW w:w="2551" w:type="dxa"/>
            <w:shd w:val="clear" w:color="auto" w:fill="auto"/>
            <w:vAlign w:val="center"/>
          </w:tcPr>
          <w:p w14:paraId="7E63AD5A" w14:textId="77777777" w:rsidR="00FC4735" w:rsidRPr="00B3061B" w:rsidRDefault="00FC4735" w:rsidP="00AE333B">
            <w:pPr>
              <w:rPr>
                <w:rFonts w:eastAsia="SimSun"/>
                <w:lang w:eastAsia="hu-HU"/>
              </w:rPr>
            </w:pPr>
            <w:r w:rsidRPr="00B3061B">
              <w:rPr>
                <w:rFonts w:eastAsia="SimSun"/>
                <w:lang w:eastAsia="hu-HU"/>
              </w:rPr>
              <w:t>elektronikusan, EPER felületén nyertes pályázó képviselőjének cégszerű aláírásával</w:t>
            </w:r>
          </w:p>
        </w:tc>
      </w:tr>
      <w:tr w:rsidR="00FC4735" w:rsidRPr="00B3061B" w14:paraId="211902FC" w14:textId="77777777" w:rsidTr="00AE333B">
        <w:trPr>
          <w:trHeight w:val="1117"/>
        </w:trPr>
        <w:tc>
          <w:tcPr>
            <w:tcW w:w="6658" w:type="dxa"/>
            <w:shd w:val="clear" w:color="auto" w:fill="auto"/>
            <w:vAlign w:val="center"/>
          </w:tcPr>
          <w:p w14:paraId="48322A4D" w14:textId="77777777" w:rsidR="00FC4735" w:rsidRPr="00B3061B" w:rsidRDefault="00FC4735" w:rsidP="00AE333B">
            <w:pPr>
              <w:spacing w:before="120" w:after="120"/>
              <w:rPr>
                <w:rFonts w:eastAsia="SimSun"/>
                <w:b/>
                <w:i/>
                <w:lang w:eastAsia="hu-HU"/>
              </w:rPr>
            </w:pPr>
            <w:r w:rsidRPr="00B3061B">
              <w:rPr>
                <w:rFonts w:eastAsia="SimSun"/>
                <w:lang w:eastAsia="hu-HU"/>
              </w:rPr>
              <w:lastRenderedPageBreak/>
              <w:t>2. számú melléklet – A nyertes pályázó nyilatkozata a nemzeti vagyonról szóló 2011. évi CXCVI. törvény szerinti átlátható szervezet fogalmára vonatkozó feltételeknek való megfelelőségről</w:t>
            </w:r>
            <w:r w:rsidRPr="00B3061B">
              <w:rPr>
                <w:rFonts w:eastAsia="SimSun"/>
                <w:b/>
                <w:i/>
                <w:lang w:eastAsia="hu-HU"/>
              </w:rPr>
              <w:t>.</w:t>
            </w:r>
          </w:p>
        </w:tc>
        <w:tc>
          <w:tcPr>
            <w:tcW w:w="2551" w:type="dxa"/>
            <w:shd w:val="clear" w:color="auto" w:fill="auto"/>
            <w:vAlign w:val="center"/>
          </w:tcPr>
          <w:p w14:paraId="478DAC55" w14:textId="77777777" w:rsidR="00FC4735" w:rsidRPr="00B3061B" w:rsidRDefault="00FC4735" w:rsidP="00AE333B">
            <w:pPr>
              <w:rPr>
                <w:rFonts w:eastAsia="SimSun"/>
                <w:lang w:eastAsia="hu-HU"/>
              </w:rPr>
            </w:pPr>
            <w:r w:rsidRPr="00B3061B">
              <w:rPr>
                <w:rFonts w:eastAsia="SimSun"/>
                <w:lang w:eastAsia="hu-HU"/>
              </w:rPr>
              <w:t>elektronikusan, EPER felületén nyertes pályázó képviselőjének cégszerű aláírásával</w:t>
            </w:r>
          </w:p>
        </w:tc>
      </w:tr>
      <w:tr w:rsidR="00FC4735" w:rsidRPr="00B3061B" w14:paraId="3F63F394" w14:textId="77777777" w:rsidTr="00AE333B">
        <w:trPr>
          <w:trHeight w:val="298"/>
        </w:trPr>
        <w:tc>
          <w:tcPr>
            <w:tcW w:w="6658" w:type="dxa"/>
            <w:shd w:val="clear" w:color="auto" w:fill="auto"/>
            <w:vAlign w:val="center"/>
          </w:tcPr>
          <w:p w14:paraId="579449AC" w14:textId="77777777" w:rsidR="00FC4735" w:rsidRPr="00B3061B" w:rsidRDefault="00FC4735" w:rsidP="00AE333B">
            <w:pPr>
              <w:spacing w:before="120" w:after="120"/>
              <w:rPr>
                <w:rFonts w:eastAsia="SimSun"/>
                <w:lang w:eastAsia="hu-HU"/>
              </w:rPr>
            </w:pPr>
            <w:r w:rsidRPr="00B3061B">
              <w:rPr>
                <w:rFonts w:eastAsia="SimSun"/>
                <w:lang w:eastAsia="hu-HU"/>
              </w:rPr>
              <w:t xml:space="preserve">3. számú melléklet – Felhatalmazó levél: A nyertes pályázó valamennyi – jogszabály alapján beszedési megbízással megterhelhető – fizetési számlájára vonatkozó felhatalmazó levél azonnali beszedési megbízás alkalmazásához. </w:t>
            </w:r>
          </w:p>
          <w:p w14:paraId="6EDB3A4D" w14:textId="77777777" w:rsidR="00FC4735" w:rsidRPr="00B3061B" w:rsidRDefault="00FC4735" w:rsidP="00AE333B">
            <w:pPr>
              <w:rPr>
                <w:rFonts w:eastAsia="SimSun"/>
                <w:b/>
                <w:i/>
                <w:lang w:eastAsia="hu-HU"/>
              </w:rPr>
            </w:pPr>
            <w:r w:rsidRPr="00B3061B">
              <w:rPr>
                <w:rFonts w:eastAsia="SimSun"/>
                <w:lang w:eastAsia="hu-HU"/>
              </w:rPr>
              <w:t xml:space="preserve">(Felhatalmazó levél sablonja letölthető: </w:t>
            </w:r>
            <w:hyperlink r:id="rId13" w:history="1">
              <w:r w:rsidRPr="00B3061B">
                <w:rPr>
                  <w:rFonts w:eastAsia="SimSun"/>
                  <w:color w:val="0000FF"/>
                  <w:u w:val="single"/>
                  <w:lang w:eastAsia="hu-HU"/>
                </w:rPr>
                <w:t>www.tef.gov.hu</w:t>
              </w:r>
            </w:hyperlink>
            <w:r w:rsidRPr="00B3061B">
              <w:rPr>
                <w:rFonts w:eastAsia="SimSun"/>
                <w:lang w:eastAsia="hu-HU"/>
              </w:rPr>
              <w:t>)</w:t>
            </w:r>
          </w:p>
        </w:tc>
        <w:tc>
          <w:tcPr>
            <w:tcW w:w="2551" w:type="dxa"/>
            <w:shd w:val="clear" w:color="auto" w:fill="auto"/>
            <w:vAlign w:val="center"/>
          </w:tcPr>
          <w:p w14:paraId="6B588E9C" w14:textId="77777777" w:rsidR="00FC4735" w:rsidRPr="00B3061B" w:rsidRDefault="00FC4735" w:rsidP="00AE333B">
            <w:pPr>
              <w:rPr>
                <w:rFonts w:eastAsia="SimSun"/>
                <w:lang w:eastAsia="hu-HU"/>
              </w:rPr>
            </w:pPr>
            <w:r w:rsidRPr="00B3061B">
              <w:rPr>
                <w:rFonts w:eastAsia="SimSun"/>
                <w:lang w:eastAsia="hu-HU"/>
              </w:rPr>
              <w:t xml:space="preserve">papíralapú </w:t>
            </w:r>
            <w:r w:rsidRPr="00B3061B">
              <w:rPr>
                <w:rFonts w:eastAsia="SimSun"/>
                <w:b/>
                <w:lang w:eastAsia="hu-HU"/>
              </w:rPr>
              <w:t>eredeti példány</w:t>
            </w:r>
            <w:r w:rsidRPr="00B3061B">
              <w:rPr>
                <w:rFonts w:eastAsia="SimSun"/>
                <w:lang w:eastAsia="hu-HU"/>
              </w:rPr>
              <w:t xml:space="preserve"> nyertes pályázó képviselőjének cégszerű aláírásával, pénzintézet által ellenjegyezve</w:t>
            </w:r>
          </w:p>
        </w:tc>
      </w:tr>
      <w:tr w:rsidR="00FC4735" w:rsidRPr="00B3061B" w14:paraId="140E2DA6" w14:textId="77777777" w:rsidTr="00AE333B">
        <w:trPr>
          <w:trHeight w:val="298"/>
        </w:trPr>
        <w:tc>
          <w:tcPr>
            <w:tcW w:w="6658" w:type="dxa"/>
            <w:shd w:val="clear" w:color="auto" w:fill="auto"/>
            <w:vAlign w:val="center"/>
          </w:tcPr>
          <w:p w14:paraId="788446CF" w14:textId="77777777" w:rsidR="00FC4735" w:rsidRPr="00B3061B" w:rsidRDefault="00FC4735" w:rsidP="00AE333B">
            <w:pPr>
              <w:rPr>
                <w:lang w:eastAsia="hu-HU"/>
              </w:rPr>
            </w:pPr>
          </w:p>
          <w:p w14:paraId="059D6F6F" w14:textId="77777777" w:rsidR="00FC4735" w:rsidRPr="00B3061B" w:rsidRDefault="00FC4735" w:rsidP="00AE333B">
            <w:pPr>
              <w:rPr>
                <w:b/>
                <w:lang w:eastAsia="hu-HU"/>
              </w:rPr>
            </w:pPr>
            <w:r w:rsidRPr="00B3061B">
              <w:rPr>
                <w:lang w:eastAsia="hu-HU"/>
              </w:rPr>
              <w:t>4. számú melléklet – Antikorrupciós nyilatkozat.</w:t>
            </w:r>
          </w:p>
          <w:p w14:paraId="03C8AF19" w14:textId="77777777" w:rsidR="00FC4735" w:rsidRPr="00B3061B" w:rsidRDefault="00FC4735" w:rsidP="00AE333B">
            <w:pPr>
              <w:rPr>
                <w:rFonts w:eastAsia="SimSun"/>
                <w:lang w:eastAsia="hu-HU"/>
              </w:rPr>
            </w:pPr>
          </w:p>
        </w:tc>
        <w:tc>
          <w:tcPr>
            <w:tcW w:w="2551" w:type="dxa"/>
            <w:shd w:val="clear" w:color="auto" w:fill="auto"/>
            <w:vAlign w:val="center"/>
          </w:tcPr>
          <w:p w14:paraId="44F20748" w14:textId="77777777" w:rsidR="00FC4735" w:rsidRPr="00B3061B" w:rsidRDefault="00FC4735" w:rsidP="00AE333B">
            <w:pPr>
              <w:rPr>
                <w:rFonts w:eastAsia="SimSun"/>
                <w:lang w:eastAsia="hu-HU"/>
              </w:rPr>
            </w:pPr>
            <w:r w:rsidRPr="00B3061B">
              <w:rPr>
                <w:rFonts w:eastAsia="SimSun"/>
                <w:lang w:eastAsia="hu-HU"/>
              </w:rPr>
              <w:t>elektronikusan, EPER felületén nyertes pályázó képviselőjének cégszerű aláírásával</w:t>
            </w:r>
          </w:p>
        </w:tc>
      </w:tr>
      <w:tr w:rsidR="00FC4735" w:rsidRPr="00B3061B" w14:paraId="43FABB01" w14:textId="77777777" w:rsidTr="00AE333B">
        <w:trPr>
          <w:trHeight w:val="1123"/>
        </w:trPr>
        <w:tc>
          <w:tcPr>
            <w:tcW w:w="6658" w:type="dxa"/>
            <w:shd w:val="clear" w:color="auto" w:fill="auto"/>
            <w:vAlign w:val="center"/>
          </w:tcPr>
          <w:p w14:paraId="7EFA00A2" w14:textId="7997D4AE" w:rsidR="00FC4735" w:rsidRPr="00B3061B" w:rsidRDefault="00FC4735" w:rsidP="00AE333B">
            <w:pPr>
              <w:spacing w:before="120" w:after="120"/>
              <w:rPr>
                <w:lang w:eastAsia="hu-HU"/>
              </w:rPr>
            </w:pPr>
            <w:r w:rsidRPr="00B3061B">
              <w:rPr>
                <w:rFonts w:eastAsia="SimSun"/>
                <w:lang w:eastAsia="hu-HU"/>
              </w:rPr>
              <w:t>Köztartozásmentes adózói adatbázisban való szereplésről igazolás/ NAV által kiadott, 30</w:t>
            </w:r>
            <w:r w:rsidR="00D613DB">
              <w:rPr>
                <w:rFonts w:eastAsia="SimSun"/>
                <w:lang w:eastAsia="hu-HU"/>
              </w:rPr>
              <w:t xml:space="preserve"> (harminc)</w:t>
            </w:r>
            <w:r w:rsidRPr="00B3061B">
              <w:rPr>
                <w:rFonts w:eastAsia="SimSun"/>
                <w:lang w:eastAsia="hu-HU"/>
              </w:rPr>
              <w:t xml:space="preserve"> napnál nem régebbi nemleges adóigazolás (beküldése abban az esetben kötelező, amennyiben a nyertes pályázó a NAV köztartozás mentes adózói adatbázisában nem szerepel).</w:t>
            </w:r>
          </w:p>
        </w:tc>
        <w:tc>
          <w:tcPr>
            <w:tcW w:w="2551" w:type="dxa"/>
            <w:shd w:val="clear" w:color="auto" w:fill="auto"/>
            <w:vAlign w:val="center"/>
          </w:tcPr>
          <w:p w14:paraId="57F7440E" w14:textId="77777777" w:rsidR="00FC4735" w:rsidRPr="00B3061B" w:rsidRDefault="00FC4735" w:rsidP="00AE333B">
            <w:pPr>
              <w:rPr>
                <w:rFonts w:eastAsia="SimSun"/>
                <w:highlight w:val="green"/>
                <w:lang w:eastAsia="hu-HU"/>
              </w:rPr>
            </w:pPr>
            <w:r w:rsidRPr="00B3061B">
              <w:rPr>
                <w:rFonts w:eastAsia="SimSun"/>
                <w:lang w:eastAsia="hu-HU"/>
              </w:rPr>
              <w:t xml:space="preserve">elektronikusan, EPER felületén </w:t>
            </w:r>
          </w:p>
        </w:tc>
      </w:tr>
      <w:tr w:rsidR="00FC4735" w:rsidRPr="00B3061B" w14:paraId="75A16813" w14:textId="77777777" w:rsidTr="00AE333B">
        <w:trPr>
          <w:trHeight w:val="298"/>
        </w:trPr>
        <w:tc>
          <w:tcPr>
            <w:tcW w:w="6658" w:type="dxa"/>
            <w:shd w:val="clear" w:color="auto" w:fill="auto"/>
            <w:vAlign w:val="center"/>
          </w:tcPr>
          <w:p w14:paraId="04E5011D" w14:textId="77777777" w:rsidR="00FC4735" w:rsidRPr="00B3061B" w:rsidRDefault="00FC4735" w:rsidP="00AE333B">
            <w:pPr>
              <w:spacing w:before="120" w:after="120"/>
              <w:rPr>
                <w:rFonts w:eastAsia="SimSun"/>
                <w:lang w:eastAsia="hu-HU"/>
              </w:rPr>
            </w:pPr>
            <w:r w:rsidRPr="00B3061B">
              <w:rPr>
                <w:rFonts w:eastAsia="SimSun"/>
                <w:lang w:eastAsia="hu-HU"/>
              </w:rPr>
              <w:t>A pályázatban igényelt támogatási összegtől alacsonyabb összegben megítélt támogatás esetén a költségterv EPER-en keresztül történő módosítása a ténylegesen megítélt támogatási összegnek megfelelően, mely a pályázat módosításának minősül. Amennyiben a nyertes pályázó szükségesnek látja, a tervezett indikátorok módosítása a kért és a megítélt támogatás különbségével arányos mértékben.</w:t>
            </w:r>
          </w:p>
          <w:p w14:paraId="606870A7" w14:textId="77777777" w:rsidR="00FC4735" w:rsidRPr="00B3061B" w:rsidRDefault="00FC4735" w:rsidP="00AE333B">
            <w:pPr>
              <w:spacing w:before="120" w:after="120"/>
              <w:rPr>
                <w:rFonts w:eastAsia="SimSun"/>
                <w:lang w:eastAsia="hu-HU"/>
              </w:rPr>
            </w:pPr>
            <w:r w:rsidRPr="00B3061B">
              <w:rPr>
                <w:rFonts w:eastAsia="SimSun"/>
                <w:b/>
                <w:lang w:eastAsia="hu-HU"/>
              </w:rPr>
              <w:t>Figyelem!</w:t>
            </w:r>
            <w:r w:rsidRPr="00B3061B">
              <w:rPr>
                <w:rFonts w:eastAsia="SimSun"/>
                <w:lang w:eastAsia="hu-HU"/>
              </w:rPr>
              <w:t xml:space="preserve"> Támogatói okirat a kért teljes vagy attól alacsonyabb támogatás megítélése esetén is csak akkor adható ki, ha a költségterv el nem számolható költséget nem tartalmaz!</w:t>
            </w:r>
          </w:p>
        </w:tc>
        <w:tc>
          <w:tcPr>
            <w:tcW w:w="2551" w:type="dxa"/>
            <w:shd w:val="clear" w:color="auto" w:fill="auto"/>
            <w:vAlign w:val="center"/>
          </w:tcPr>
          <w:p w14:paraId="21B69C93" w14:textId="77777777" w:rsidR="00FC4735" w:rsidRPr="00B3061B" w:rsidRDefault="00FC4735" w:rsidP="00AE333B">
            <w:pPr>
              <w:rPr>
                <w:rFonts w:eastAsia="SimSun"/>
                <w:lang w:eastAsia="hu-HU"/>
              </w:rPr>
            </w:pPr>
            <w:r w:rsidRPr="00B3061B">
              <w:rPr>
                <w:lang w:eastAsia="hu-HU"/>
              </w:rPr>
              <w:t>EPER-ben a költségvetés adatlap módosításával</w:t>
            </w:r>
          </w:p>
        </w:tc>
      </w:tr>
      <w:tr w:rsidR="00FC4735" w:rsidRPr="00B3061B" w14:paraId="46F1C8FB" w14:textId="77777777" w:rsidTr="00AE333B">
        <w:trPr>
          <w:trHeight w:val="298"/>
        </w:trPr>
        <w:tc>
          <w:tcPr>
            <w:tcW w:w="6658" w:type="dxa"/>
            <w:shd w:val="clear" w:color="auto" w:fill="auto"/>
            <w:vAlign w:val="center"/>
          </w:tcPr>
          <w:p w14:paraId="4C229557" w14:textId="77777777" w:rsidR="00FC4735" w:rsidRPr="00B3061B" w:rsidRDefault="00FC4735" w:rsidP="00AE333B">
            <w:pPr>
              <w:spacing w:before="120" w:after="120"/>
              <w:rPr>
                <w:rFonts w:eastAsia="SimSun"/>
                <w:lang w:eastAsia="hu-HU"/>
              </w:rPr>
            </w:pPr>
            <w:r w:rsidRPr="00B3061B">
              <w:rPr>
                <w:rFonts w:eastAsia="SimSun"/>
                <w:lang w:eastAsia="hu-HU"/>
              </w:rPr>
              <w:t>Ha a támogatott pályázat megvalósítása hatósági engedélyhez kötött, akkor szükséges a jogerős hatósági engedély hitelesített másolata vagy annak igazolása, hogy a hatósági engedély beszerzése iránti jogi lépéseket a nyertes pályázó megtette.</w:t>
            </w:r>
          </w:p>
        </w:tc>
        <w:tc>
          <w:tcPr>
            <w:tcW w:w="2551" w:type="dxa"/>
            <w:shd w:val="clear" w:color="auto" w:fill="auto"/>
            <w:vAlign w:val="center"/>
          </w:tcPr>
          <w:p w14:paraId="65C80EEF" w14:textId="77777777" w:rsidR="00FC4735" w:rsidRPr="00B3061B" w:rsidRDefault="00FC4735" w:rsidP="00AE333B">
            <w:pPr>
              <w:rPr>
                <w:rFonts w:eastAsia="SimSun"/>
                <w:lang w:eastAsia="hu-HU"/>
              </w:rPr>
            </w:pPr>
            <w:r w:rsidRPr="00B3061B">
              <w:rPr>
                <w:rFonts w:eastAsia="SimSun"/>
                <w:lang w:eastAsia="hu-HU"/>
              </w:rPr>
              <w:t xml:space="preserve">elektronikusan, EPER felületén </w:t>
            </w:r>
          </w:p>
        </w:tc>
      </w:tr>
      <w:tr w:rsidR="00FC4735" w:rsidRPr="00B3061B" w14:paraId="0A346173" w14:textId="77777777" w:rsidTr="00AE333B">
        <w:trPr>
          <w:trHeight w:val="298"/>
        </w:trPr>
        <w:tc>
          <w:tcPr>
            <w:tcW w:w="9209" w:type="dxa"/>
            <w:gridSpan w:val="2"/>
            <w:shd w:val="clear" w:color="auto" w:fill="auto"/>
            <w:vAlign w:val="center"/>
          </w:tcPr>
          <w:p w14:paraId="44B81D13" w14:textId="77777777" w:rsidR="00FC4735" w:rsidRPr="00B3061B" w:rsidRDefault="00FC4735" w:rsidP="00AE333B">
            <w:pPr>
              <w:jc w:val="center"/>
              <w:rPr>
                <w:rFonts w:eastAsia="SimSun"/>
                <w:b/>
                <w:lang w:eastAsia="hu-HU"/>
              </w:rPr>
            </w:pPr>
          </w:p>
          <w:p w14:paraId="66403E36" w14:textId="73F81E63" w:rsidR="00FC4735" w:rsidRPr="00B3061B" w:rsidRDefault="00FC4735" w:rsidP="00AE333B">
            <w:pPr>
              <w:jc w:val="center"/>
              <w:rPr>
                <w:rFonts w:eastAsia="SimSun"/>
                <w:b/>
                <w:lang w:eastAsia="hu-HU"/>
              </w:rPr>
            </w:pPr>
            <w:r w:rsidRPr="00B3061B">
              <w:rPr>
                <w:rFonts w:eastAsia="SimSun"/>
                <w:b/>
                <w:lang w:eastAsia="hu-HU"/>
              </w:rPr>
              <w:t xml:space="preserve">Amennyiben a pályázónak nem volt a </w:t>
            </w:r>
            <w:r w:rsidR="00717FF4">
              <w:rPr>
                <w:b/>
              </w:rPr>
              <w:t>TEF-nél</w:t>
            </w:r>
            <w:r w:rsidR="000F7253">
              <w:rPr>
                <w:b/>
              </w:rPr>
              <w:t xml:space="preserve"> </w:t>
            </w:r>
            <w:r w:rsidRPr="00B3061B">
              <w:rPr>
                <w:rFonts w:eastAsia="SimSun"/>
                <w:b/>
                <w:lang w:eastAsia="hu-HU"/>
              </w:rPr>
              <w:t>három éven belül nyertes pályázata, vagy a 2023. évhez képest a szervezet adataiban változás történt</w:t>
            </w:r>
          </w:p>
          <w:p w14:paraId="499F956D" w14:textId="77777777" w:rsidR="00FC4735" w:rsidRPr="00B3061B" w:rsidRDefault="00FC4735" w:rsidP="00AE333B">
            <w:pPr>
              <w:jc w:val="center"/>
              <w:rPr>
                <w:rFonts w:eastAsia="SimSun"/>
                <w:b/>
                <w:lang w:eastAsia="hu-HU"/>
              </w:rPr>
            </w:pPr>
          </w:p>
        </w:tc>
      </w:tr>
      <w:tr w:rsidR="00FC4735" w:rsidRPr="00B3061B" w14:paraId="61056BD0" w14:textId="77777777" w:rsidTr="00AE333B">
        <w:trPr>
          <w:trHeight w:val="298"/>
        </w:trPr>
        <w:tc>
          <w:tcPr>
            <w:tcW w:w="6658" w:type="dxa"/>
            <w:shd w:val="clear" w:color="auto" w:fill="auto"/>
            <w:vAlign w:val="center"/>
          </w:tcPr>
          <w:p w14:paraId="168B2D01" w14:textId="0C18E9FE" w:rsidR="00FC4735" w:rsidRPr="00B3061B" w:rsidRDefault="00FC4735" w:rsidP="00AE333B">
            <w:pPr>
              <w:spacing w:before="120" w:after="120"/>
              <w:rPr>
                <w:rFonts w:eastAsia="SimSun"/>
                <w:b/>
                <w:i/>
                <w:lang w:eastAsia="hu-HU"/>
              </w:rPr>
            </w:pPr>
            <w:r w:rsidRPr="00B3061B">
              <w:rPr>
                <w:rFonts w:eastAsia="SimSun"/>
                <w:lang w:eastAsia="hu-HU"/>
              </w:rPr>
              <w:t>A nyertes pályázó nevében aláírásra jogosult személy</w:t>
            </w:r>
            <w:r w:rsidRPr="00B3061B">
              <w:rPr>
                <w:lang w:eastAsia="hu-HU"/>
              </w:rPr>
              <w:t xml:space="preserve"> vagy személyek </w:t>
            </w:r>
            <w:r w:rsidRPr="00B3061B">
              <w:rPr>
                <w:rFonts w:eastAsia="SimSun"/>
                <w:lang w:eastAsia="hu-HU"/>
              </w:rPr>
              <w:t>ügyvéd vagy kamarai jogtanácsos által ellenjegyzett, vagy közjegyző által hitelesített aláírás mintája vagy az aláírási/címjegyzék minta közjegyző által hitelesített másolata. A benyújtott okirat kiállításának dátuma nem lehet a pályázat benyújtásának napjától számított 90</w:t>
            </w:r>
            <w:r w:rsidR="00D613DB">
              <w:rPr>
                <w:rFonts w:eastAsia="SimSun"/>
                <w:lang w:eastAsia="hu-HU"/>
              </w:rPr>
              <w:t xml:space="preserve"> (kilencven)</w:t>
            </w:r>
            <w:r w:rsidRPr="00B3061B">
              <w:rPr>
                <w:rFonts w:eastAsia="SimSun"/>
                <w:lang w:eastAsia="hu-HU"/>
              </w:rPr>
              <w:t xml:space="preserve"> napnál régebbi. </w:t>
            </w:r>
            <w:r w:rsidRPr="00B3061B">
              <w:rPr>
                <w:lang w:eastAsia="hu-HU"/>
              </w:rPr>
              <w:t xml:space="preserve"> Amennyiben a nyertes pályázó szervezet által benyújtott dokumentumok kiállításának dátuma régebbi, mint a pályázat benyújtásától számított 30 </w:t>
            </w:r>
            <w:r w:rsidR="00D613DB">
              <w:rPr>
                <w:lang w:eastAsia="hu-HU"/>
              </w:rPr>
              <w:t xml:space="preserve">(harminc) </w:t>
            </w:r>
            <w:r w:rsidRPr="00B3061B">
              <w:rPr>
                <w:lang w:eastAsia="hu-HU"/>
              </w:rPr>
              <w:t xml:space="preserve">nap, a nyertes pályázó szervezetnek nyilatkoznia kell arról, hogy a dokumentumban </w:t>
            </w:r>
            <w:r w:rsidRPr="00B3061B">
              <w:rPr>
                <w:lang w:eastAsia="hu-HU"/>
              </w:rPr>
              <w:lastRenderedPageBreak/>
              <w:t>megjelölt adatban változás nem következett be. A nyilatkozat aláírásának dátuma nem lehet régebbi, mint a pályázat benyújtásától számított 30. nap.</w:t>
            </w:r>
          </w:p>
        </w:tc>
        <w:tc>
          <w:tcPr>
            <w:tcW w:w="2551" w:type="dxa"/>
            <w:shd w:val="clear" w:color="auto" w:fill="auto"/>
            <w:vAlign w:val="center"/>
          </w:tcPr>
          <w:p w14:paraId="744A49FD" w14:textId="77777777" w:rsidR="00FC4735" w:rsidRPr="00B3061B" w:rsidRDefault="00FC4735" w:rsidP="00AE333B">
            <w:pPr>
              <w:rPr>
                <w:rFonts w:eastAsia="SimSun"/>
                <w:lang w:eastAsia="hu-HU"/>
              </w:rPr>
            </w:pPr>
            <w:r w:rsidRPr="00B3061B">
              <w:rPr>
                <w:rFonts w:eastAsia="SimSun"/>
                <w:lang w:eastAsia="hu-HU"/>
              </w:rPr>
              <w:lastRenderedPageBreak/>
              <w:t xml:space="preserve">papíralapú </w:t>
            </w:r>
            <w:r w:rsidRPr="00B3061B">
              <w:rPr>
                <w:rFonts w:eastAsia="SimSun"/>
                <w:b/>
                <w:lang w:eastAsia="hu-HU"/>
              </w:rPr>
              <w:t>hitelesített példány</w:t>
            </w:r>
          </w:p>
        </w:tc>
      </w:tr>
      <w:tr w:rsidR="00FC4735" w:rsidRPr="00B3061B" w14:paraId="47538EB7" w14:textId="77777777" w:rsidTr="00AE333B">
        <w:trPr>
          <w:trHeight w:val="298"/>
        </w:trPr>
        <w:tc>
          <w:tcPr>
            <w:tcW w:w="6658" w:type="dxa"/>
            <w:shd w:val="clear" w:color="auto" w:fill="auto"/>
          </w:tcPr>
          <w:p w14:paraId="280602F9" w14:textId="77777777" w:rsidR="00FC4735" w:rsidRPr="00B3061B" w:rsidRDefault="00FC4735" w:rsidP="00AE333B">
            <w:pPr>
              <w:spacing w:before="120" w:after="120"/>
              <w:rPr>
                <w:lang w:eastAsia="hu-HU"/>
              </w:rPr>
            </w:pPr>
            <w:r w:rsidRPr="00B3061B">
              <w:rPr>
                <w:lang w:eastAsia="hu-HU"/>
              </w:rPr>
              <w:t>A pályázó jogszabályban meghatározott nyilvántartásba vételét igazoló okiratának hitelesített másolata:</w:t>
            </w:r>
          </w:p>
          <w:p w14:paraId="09ACE054" w14:textId="77777777" w:rsidR="00FC4735" w:rsidRPr="00B3061B" w:rsidRDefault="00FC4735" w:rsidP="00FC4735">
            <w:pPr>
              <w:numPr>
                <w:ilvl w:val="0"/>
                <w:numId w:val="50"/>
              </w:numPr>
              <w:suppressAutoHyphens w:val="0"/>
              <w:spacing w:before="120" w:after="120"/>
              <w:ind w:left="596"/>
              <w:rPr>
                <w:lang w:eastAsia="hu-HU"/>
              </w:rPr>
            </w:pPr>
            <w:r w:rsidRPr="00B3061B">
              <w:rPr>
                <w:lang w:eastAsia="hu-HU"/>
              </w:rPr>
              <w:t xml:space="preserve">oktatási, nevelési, tudományos, kulturális, hagyományőrző, muzeális és közgyűjteményi tevékenységet folytató költségvetési szervek részéről a roma nemzetiségi tevékenység végzését tartalmazó nyilatkozat (intézményi szakmai alapdokumentum) benyújtása szükséges. </w:t>
            </w:r>
          </w:p>
          <w:p w14:paraId="4826B023" w14:textId="77777777" w:rsidR="00FC4735" w:rsidRPr="00B3061B" w:rsidRDefault="00FC4735" w:rsidP="00FC4735">
            <w:pPr>
              <w:numPr>
                <w:ilvl w:val="0"/>
                <w:numId w:val="50"/>
              </w:numPr>
              <w:suppressAutoHyphens w:val="0"/>
              <w:spacing w:before="120" w:after="120"/>
              <w:ind w:left="596"/>
              <w:rPr>
                <w:lang w:eastAsia="hu-HU"/>
              </w:rPr>
            </w:pPr>
            <w:r w:rsidRPr="00B3061B">
              <w:rPr>
                <w:lang w:eastAsia="hu-HU"/>
              </w:rPr>
              <w:t xml:space="preserve"> Civil szervezetek esetében Alapító okirat feltöltése kötelező; </w:t>
            </w:r>
          </w:p>
          <w:p w14:paraId="0F3FFC58" w14:textId="77777777" w:rsidR="00FC4735" w:rsidRPr="00B3061B" w:rsidRDefault="00FC4735" w:rsidP="00FC4735">
            <w:pPr>
              <w:numPr>
                <w:ilvl w:val="0"/>
                <w:numId w:val="50"/>
              </w:numPr>
              <w:suppressAutoHyphens w:val="0"/>
              <w:spacing w:before="120" w:after="120"/>
              <w:ind w:left="596"/>
              <w:rPr>
                <w:lang w:eastAsia="hu-HU"/>
              </w:rPr>
            </w:pPr>
            <w:r w:rsidRPr="00B3061B">
              <w:rPr>
                <w:b/>
                <w:lang w:eastAsia="hu-HU"/>
              </w:rPr>
              <w:t>Roma nemzetiségi önkormányzatok</w:t>
            </w:r>
            <w:r w:rsidRPr="00B3061B">
              <w:rPr>
                <w:lang w:eastAsia="hu-HU"/>
              </w:rPr>
              <w:t xml:space="preserve"> részéről a Magyar Államkincstár törzskönyvi nyilvántartásából (</w:t>
            </w:r>
            <w:hyperlink r:id="rId14" w:history="1">
              <w:r w:rsidRPr="00B3061B">
                <w:rPr>
                  <w:color w:val="0000FF"/>
                  <w:u w:val="single"/>
                  <w:lang w:eastAsia="hu-HU"/>
                </w:rPr>
                <w:t>https://www.allamkincstar.gov.hu/hu/ext/torzskonyv</w:t>
              </w:r>
            </w:hyperlink>
            <w:r w:rsidRPr="00B3061B">
              <w:rPr>
                <w:lang w:eastAsia="hu-HU"/>
              </w:rPr>
              <w:t xml:space="preserve">) </w:t>
            </w:r>
          </w:p>
          <w:p w14:paraId="24C07657" w14:textId="77777777" w:rsidR="00FC4735" w:rsidRPr="00B3061B" w:rsidRDefault="00FC4735" w:rsidP="00FC4735">
            <w:pPr>
              <w:numPr>
                <w:ilvl w:val="0"/>
                <w:numId w:val="50"/>
              </w:numPr>
              <w:suppressAutoHyphens w:val="0"/>
              <w:spacing w:before="120" w:after="120"/>
              <w:ind w:left="596"/>
              <w:rPr>
                <w:lang w:eastAsia="hu-HU"/>
              </w:rPr>
            </w:pPr>
            <w:r w:rsidRPr="00B3061B">
              <w:rPr>
                <w:b/>
                <w:lang w:eastAsia="hu-HU"/>
              </w:rPr>
              <w:t>Eg</w:t>
            </w:r>
            <w:r w:rsidRPr="00B3061B">
              <w:rPr>
                <w:lang w:eastAsia="hu-HU"/>
              </w:rPr>
              <w:t xml:space="preserve">yházi szervezetek esetében: </w:t>
            </w:r>
          </w:p>
          <w:p w14:paraId="0688AE31" w14:textId="77777777" w:rsidR="00FC4735" w:rsidRPr="00B3061B" w:rsidRDefault="00FC4735" w:rsidP="00AE333B">
            <w:pPr>
              <w:spacing w:before="120" w:after="120"/>
              <w:rPr>
                <w:rFonts w:ascii="Calibri" w:hAnsi="Calibri"/>
                <w:lang w:eastAsia="hu-HU"/>
              </w:rPr>
            </w:pPr>
            <w:r w:rsidRPr="00B3061B">
              <w:rPr>
                <w:lang w:eastAsia="hu-HU"/>
              </w:rPr>
              <w:t xml:space="preserve"> </w:t>
            </w:r>
            <w:hyperlink r:id="rId15" w:history="1">
              <w:r w:rsidRPr="00B3061B">
                <w:rPr>
                  <w:color w:val="0000FF"/>
                  <w:u w:val="single"/>
                  <w:lang w:eastAsia="hu-HU"/>
                </w:rPr>
                <w:t>https://kormany.hu/miniszterelnokseg/vallasi-kozossegi-nyilvantartasok-kozzetetele</w:t>
              </w:r>
            </w:hyperlink>
            <w:r w:rsidRPr="00B3061B">
              <w:rPr>
                <w:u w:val="single"/>
                <w:lang w:eastAsia="hu-HU"/>
              </w:rPr>
              <w:t>.</w:t>
            </w:r>
            <w:r w:rsidRPr="00B3061B">
              <w:rPr>
                <w:rFonts w:ascii="Calibri" w:hAnsi="Calibri"/>
                <w:lang w:eastAsia="hu-HU"/>
              </w:rPr>
              <w:t xml:space="preserve"> </w:t>
            </w:r>
            <w:r w:rsidRPr="00B3061B">
              <w:rPr>
                <w:lang w:eastAsia="hu-HU"/>
              </w:rPr>
              <w:t>nyilvántartásából nyomtatott adatlap.</w:t>
            </w:r>
          </w:p>
        </w:tc>
        <w:tc>
          <w:tcPr>
            <w:tcW w:w="2551" w:type="dxa"/>
            <w:shd w:val="clear" w:color="auto" w:fill="auto"/>
          </w:tcPr>
          <w:p w14:paraId="448F4553" w14:textId="77777777" w:rsidR="00FC4735" w:rsidRPr="00B3061B" w:rsidRDefault="00FC4735" w:rsidP="00AE333B">
            <w:pPr>
              <w:rPr>
                <w:rFonts w:eastAsia="SimSun"/>
                <w:lang w:eastAsia="hu-HU"/>
              </w:rPr>
            </w:pPr>
          </w:p>
          <w:p w14:paraId="47634B7B" w14:textId="63877EBB" w:rsidR="00FC4735" w:rsidRPr="00B3061B" w:rsidRDefault="00FC4735" w:rsidP="00AE333B">
            <w:pPr>
              <w:rPr>
                <w:lang w:eastAsia="hu-HU"/>
              </w:rPr>
            </w:pPr>
            <w:r w:rsidRPr="00B3061B">
              <w:rPr>
                <w:rFonts w:eastAsia="SimSun"/>
                <w:lang w:eastAsia="hu-HU"/>
              </w:rPr>
              <w:t>elektronikusan, EPER felületén</w:t>
            </w:r>
            <w:r w:rsidRPr="00B3061B">
              <w:rPr>
                <w:lang w:eastAsia="hu-HU"/>
              </w:rPr>
              <w:t xml:space="preserve"> nyertes pályázó képviselőjének cégszerű aláírásával</w:t>
            </w:r>
          </w:p>
        </w:tc>
      </w:tr>
      <w:tr w:rsidR="00FC4735" w:rsidRPr="00B3061B" w14:paraId="37208064" w14:textId="77777777" w:rsidTr="00AE333B">
        <w:trPr>
          <w:trHeight w:val="1974"/>
        </w:trPr>
        <w:tc>
          <w:tcPr>
            <w:tcW w:w="6658" w:type="dxa"/>
            <w:shd w:val="clear" w:color="auto" w:fill="auto"/>
          </w:tcPr>
          <w:p w14:paraId="6B96E4EF" w14:textId="77777777" w:rsidR="00FC4735" w:rsidRPr="00B3061B" w:rsidRDefault="00FC4735" w:rsidP="00AE333B">
            <w:pPr>
              <w:spacing w:before="120" w:after="120"/>
              <w:rPr>
                <w:rFonts w:eastAsia="SimSun"/>
                <w:lang w:eastAsia="hu-HU"/>
              </w:rPr>
            </w:pPr>
            <w:r w:rsidRPr="00B3061B">
              <w:rPr>
                <w:rFonts w:eastAsia="SimSun"/>
                <w:b/>
                <w:color w:val="000000"/>
                <w:lang w:eastAsia="hu-HU"/>
              </w:rPr>
              <w:t xml:space="preserve">Egyházi pályázó esetén: </w:t>
            </w:r>
            <w:r w:rsidRPr="00B3061B">
              <w:rPr>
                <w:color w:val="000000"/>
                <w:lang w:eastAsia="hu-HU"/>
              </w:rPr>
              <w:t>ha a pályázó egyház</w:t>
            </w:r>
            <w:r>
              <w:rPr>
                <w:color w:val="000000"/>
                <w:lang w:eastAsia="hu-HU"/>
              </w:rPr>
              <w:t>i</w:t>
            </w:r>
            <w:r w:rsidRPr="00B3061B">
              <w:rPr>
                <w:color w:val="000000"/>
                <w:lang w:eastAsia="hu-HU"/>
              </w:rPr>
              <w:t xml:space="preserve"> nyilvántartásba nem vett belső jogi személye, egyházi jogi személy képviselőjének a nyilatkozata a pályázó nevéről, székhelyéről és képviselőjének személyéről, valamint arról, hogy a pályázó az általa képviselt egyház, egyházi jogi személy szervezeti egysége, és az egyház alapszabálya alapján jogi személyiséggel rendelkezik.  </w:t>
            </w:r>
          </w:p>
        </w:tc>
        <w:tc>
          <w:tcPr>
            <w:tcW w:w="2551" w:type="dxa"/>
            <w:shd w:val="clear" w:color="auto" w:fill="auto"/>
            <w:vAlign w:val="center"/>
          </w:tcPr>
          <w:p w14:paraId="16D99897" w14:textId="77777777" w:rsidR="00FC4735" w:rsidRPr="00B3061B" w:rsidRDefault="00FC4735" w:rsidP="00AE333B">
            <w:pPr>
              <w:rPr>
                <w:rFonts w:eastAsia="SimSun"/>
                <w:highlight w:val="green"/>
                <w:lang w:eastAsia="hu-HU"/>
              </w:rPr>
            </w:pPr>
            <w:r w:rsidRPr="00B3061B">
              <w:rPr>
                <w:rFonts w:eastAsia="SimSun"/>
                <w:lang w:eastAsia="hu-HU"/>
              </w:rPr>
              <w:t>elektronikusan, EPER felületén</w:t>
            </w:r>
          </w:p>
          <w:p w14:paraId="34BFA4C2" w14:textId="77777777" w:rsidR="00FC4735" w:rsidRPr="00B3061B" w:rsidRDefault="00FC4735" w:rsidP="00AE333B">
            <w:pPr>
              <w:rPr>
                <w:rFonts w:eastAsia="SimSun"/>
                <w:highlight w:val="green"/>
                <w:lang w:eastAsia="hu-HU"/>
              </w:rPr>
            </w:pPr>
          </w:p>
        </w:tc>
      </w:tr>
      <w:tr w:rsidR="00FC4735" w:rsidRPr="00B3061B" w14:paraId="06C43EF1" w14:textId="77777777" w:rsidTr="00AE333B">
        <w:trPr>
          <w:trHeight w:val="680"/>
        </w:trPr>
        <w:tc>
          <w:tcPr>
            <w:tcW w:w="6658" w:type="dxa"/>
            <w:shd w:val="clear" w:color="auto" w:fill="auto"/>
            <w:vAlign w:val="center"/>
          </w:tcPr>
          <w:p w14:paraId="74EA54F7" w14:textId="77777777" w:rsidR="00FC4735" w:rsidRPr="00B3061B" w:rsidRDefault="00FC4735" w:rsidP="00AE333B">
            <w:pPr>
              <w:spacing w:before="120" w:after="120"/>
              <w:rPr>
                <w:rFonts w:eastAsia="SimSun"/>
                <w:lang w:eastAsia="hu-HU"/>
              </w:rPr>
            </w:pPr>
            <w:r w:rsidRPr="00B3061B">
              <w:rPr>
                <w:rFonts w:eastAsia="SimSun"/>
                <w:lang w:eastAsia="hu-HU"/>
              </w:rPr>
              <w:t>Pénzforgalmi bankszámlaszerződés másolata.</w:t>
            </w:r>
          </w:p>
          <w:p w14:paraId="5CCA835C" w14:textId="77777777" w:rsidR="00FC4735" w:rsidRPr="00B3061B" w:rsidRDefault="00FC4735" w:rsidP="00AE333B">
            <w:pPr>
              <w:rPr>
                <w:rFonts w:eastAsia="SimSun"/>
                <w:lang w:eastAsia="hu-HU"/>
              </w:rPr>
            </w:pPr>
          </w:p>
        </w:tc>
        <w:tc>
          <w:tcPr>
            <w:tcW w:w="2551" w:type="dxa"/>
            <w:shd w:val="clear" w:color="auto" w:fill="auto"/>
            <w:vAlign w:val="center"/>
          </w:tcPr>
          <w:p w14:paraId="601E5588" w14:textId="77777777" w:rsidR="00FC4735" w:rsidRPr="00B3061B" w:rsidRDefault="00FC4735" w:rsidP="00AE333B">
            <w:pPr>
              <w:rPr>
                <w:rFonts w:eastAsia="SimSun"/>
                <w:lang w:eastAsia="hu-HU"/>
              </w:rPr>
            </w:pPr>
            <w:r w:rsidRPr="00B3061B">
              <w:rPr>
                <w:rFonts w:eastAsia="SimSun"/>
                <w:lang w:eastAsia="hu-HU"/>
              </w:rPr>
              <w:t>elektronikusan, EPER felületén</w:t>
            </w:r>
          </w:p>
        </w:tc>
      </w:tr>
      <w:tr w:rsidR="00FC4735" w:rsidRPr="00B3061B" w14:paraId="1A123AFB" w14:textId="77777777" w:rsidTr="00AE333B">
        <w:trPr>
          <w:trHeight w:val="298"/>
        </w:trPr>
        <w:tc>
          <w:tcPr>
            <w:tcW w:w="9209" w:type="dxa"/>
            <w:gridSpan w:val="2"/>
            <w:shd w:val="clear" w:color="auto" w:fill="auto"/>
            <w:vAlign w:val="center"/>
          </w:tcPr>
          <w:p w14:paraId="31AF52AF" w14:textId="77777777" w:rsidR="00FC4735" w:rsidRPr="00B3061B" w:rsidRDefault="00FC4735" w:rsidP="00AE333B">
            <w:pPr>
              <w:jc w:val="center"/>
              <w:rPr>
                <w:rFonts w:eastAsia="SimSun"/>
                <w:b/>
                <w:lang w:eastAsia="hu-HU"/>
              </w:rPr>
            </w:pPr>
          </w:p>
          <w:p w14:paraId="2E03C0B8" w14:textId="14A8EC21" w:rsidR="00FC4735" w:rsidRPr="00B3061B" w:rsidRDefault="00FC4735" w:rsidP="00AE333B">
            <w:pPr>
              <w:rPr>
                <w:rFonts w:eastAsia="SimSun"/>
                <w:b/>
                <w:lang w:eastAsia="hu-HU"/>
              </w:rPr>
            </w:pPr>
            <w:r w:rsidRPr="00B3061B">
              <w:rPr>
                <w:rFonts w:eastAsia="SimSun"/>
                <w:b/>
                <w:lang w:eastAsia="hu-HU"/>
              </w:rPr>
              <w:t xml:space="preserve">Amennyiben a pályázónak </w:t>
            </w:r>
            <w:r w:rsidRPr="00B3061B">
              <w:rPr>
                <w:rFonts w:eastAsia="SimSun"/>
                <w:b/>
                <w:u w:val="single"/>
                <w:lang w:eastAsia="hu-HU"/>
              </w:rPr>
              <w:t>volt</w:t>
            </w:r>
            <w:r w:rsidRPr="00B3061B">
              <w:rPr>
                <w:rFonts w:eastAsia="SimSun"/>
                <w:b/>
                <w:lang w:eastAsia="hu-HU"/>
              </w:rPr>
              <w:t xml:space="preserve"> </w:t>
            </w:r>
            <w:r w:rsidR="00F21F8C">
              <w:rPr>
                <w:rFonts w:eastAsia="SimSun"/>
                <w:b/>
                <w:lang w:eastAsia="hu-HU"/>
              </w:rPr>
              <w:t>a</w:t>
            </w:r>
            <w:r w:rsidRPr="00B3061B">
              <w:rPr>
                <w:lang w:eastAsia="hu-HU"/>
              </w:rPr>
              <w:t xml:space="preserve"> </w:t>
            </w:r>
            <w:r w:rsidR="00717FF4">
              <w:rPr>
                <w:b/>
              </w:rPr>
              <w:t>TEF-nél</w:t>
            </w:r>
            <w:r w:rsidRPr="00B3061B">
              <w:rPr>
                <w:rFonts w:eastAsia="SimSun"/>
                <w:b/>
                <w:lang w:eastAsia="hu-HU"/>
              </w:rPr>
              <w:t xml:space="preserve"> </w:t>
            </w:r>
            <w:r w:rsidR="002E54E7">
              <w:rPr>
                <w:rFonts w:eastAsia="SimSun"/>
                <w:b/>
                <w:lang w:eastAsia="hu-HU"/>
              </w:rPr>
              <w:t>3 (</w:t>
            </w:r>
            <w:r w:rsidRPr="00B3061B">
              <w:rPr>
                <w:rFonts w:eastAsia="SimSun"/>
                <w:b/>
                <w:lang w:eastAsia="hu-HU"/>
              </w:rPr>
              <w:t>három</w:t>
            </w:r>
            <w:r w:rsidR="002E54E7">
              <w:rPr>
                <w:rFonts w:eastAsia="SimSun"/>
                <w:b/>
                <w:lang w:eastAsia="hu-HU"/>
              </w:rPr>
              <w:t>)</w:t>
            </w:r>
            <w:r w:rsidRPr="00B3061B">
              <w:rPr>
                <w:rFonts w:eastAsia="SimSun"/>
                <w:b/>
                <w:lang w:eastAsia="hu-HU"/>
              </w:rPr>
              <w:t xml:space="preserve"> éven belül nyertes pályázata és az adataiban változás nem történt, abban az esetben a kötelező mellékletek mellett:</w:t>
            </w:r>
          </w:p>
          <w:p w14:paraId="61050EB6" w14:textId="77777777" w:rsidR="00FC4735" w:rsidRPr="00B3061B" w:rsidRDefault="00FC4735" w:rsidP="00AE333B">
            <w:pPr>
              <w:rPr>
                <w:rFonts w:eastAsia="SimSun"/>
                <w:b/>
                <w:lang w:eastAsia="hu-HU"/>
              </w:rPr>
            </w:pPr>
          </w:p>
        </w:tc>
      </w:tr>
      <w:tr w:rsidR="00FC4735" w:rsidRPr="00B3061B" w14:paraId="6497AEF8" w14:textId="77777777" w:rsidTr="00AE333B">
        <w:trPr>
          <w:trHeight w:val="1447"/>
        </w:trPr>
        <w:tc>
          <w:tcPr>
            <w:tcW w:w="6658" w:type="dxa"/>
            <w:shd w:val="clear" w:color="auto" w:fill="auto"/>
          </w:tcPr>
          <w:p w14:paraId="486D6103" w14:textId="4C74A8B2" w:rsidR="00FC4735" w:rsidRPr="00B3061B" w:rsidDel="00EA5E0A" w:rsidRDefault="00FC4735" w:rsidP="00CF2F92">
            <w:pPr>
              <w:spacing w:before="120" w:after="120"/>
              <w:rPr>
                <w:lang w:eastAsia="hu-HU"/>
              </w:rPr>
            </w:pPr>
            <w:r w:rsidRPr="00B3061B">
              <w:rPr>
                <w:lang w:eastAsia="ar-SA"/>
              </w:rPr>
              <w:t>5. számú melléklet:</w:t>
            </w:r>
            <w:r w:rsidR="00F21F8C">
              <w:rPr>
                <w:lang w:eastAsia="ar-SA"/>
              </w:rPr>
              <w:t xml:space="preserve"> Kedvezményezett nyilatkozata a </w:t>
            </w:r>
            <w:r w:rsidR="00717FF4">
              <w:t>TEF-hez</w:t>
            </w:r>
            <w:r w:rsidR="00B13872" w:rsidRPr="00C7664A">
              <w:t xml:space="preserve"> </w:t>
            </w:r>
            <w:r w:rsidR="002E54E7">
              <w:rPr>
                <w:lang w:eastAsia="ar-SA"/>
              </w:rPr>
              <w:t>3 (</w:t>
            </w:r>
            <w:r w:rsidRPr="00B3061B">
              <w:rPr>
                <w:lang w:eastAsia="ar-SA"/>
              </w:rPr>
              <w:t>három</w:t>
            </w:r>
            <w:r w:rsidR="002E54E7">
              <w:rPr>
                <w:lang w:eastAsia="ar-SA"/>
              </w:rPr>
              <w:t>)</w:t>
            </w:r>
            <w:r w:rsidRPr="00B3061B">
              <w:rPr>
                <w:lang w:eastAsia="ar-SA"/>
              </w:rPr>
              <w:t xml:space="preserve"> éven belül benyújtott dokumentumokról.  Amennyiben időközben az adatokban változás állt be, abban az esetben aláírási címpéldány és a módosított nyilvántartásba vételt igazoló dokumentumot is szükséges megküldeni.</w:t>
            </w:r>
          </w:p>
        </w:tc>
        <w:tc>
          <w:tcPr>
            <w:tcW w:w="2551" w:type="dxa"/>
            <w:shd w:val="clear" w:color="auto" w:fill="auto"/>
          </w:tcPr>
          <w:p w14:paraId="272F81EA" w14:textId="48A45617" w:rsidR="00FC4735" w:rsidRPr="00B3061B" w:rsidRDefault="00FC4735" w:rsidP="00AE333B">
            <w:pPr>
              <w:rPr>
                <w:rFonts w:eastAsia="SimSun"/>
                <w:lang w:eastAsia="hu-HU"/>
              </w:rPr>
            </w:pPr>
            <w:r w:rsidRPr="00B3061B">
              <w:rPr>
                <w:rFonts w:eastAsia="SimSun"/>
                <w:lang w:eastAsia="hu-HU"/>
              </w:rPr>
              <w:t>elektronikusan, EPER felületén</w:t>
            </w:r>
            <w:r w:rsidRPr="00B3061B">
              <w:rPr>
                <w:lang w:eastAsia="hu-HU"/>
              </w:rPr>
              <w:t xml:space="preserve"> nyertes pályázó képviselőjének cégszerű aláírásával</w:t>
            </w:r>
          </w:p>
        </w:tc>
      </w:tr>
    </w:tbl>
    <w:p w14:paraId="5F3FDBCD" w14:textId="77777777" w:rsidR="00FC4735" w:rsidRDefault="00FC4735" w:rsidP="001E65F9">
      <w:pPr>
        <w:pStyle w:val="Szvegtrzs"/>
        <w:spacing w:line="276" w:lineRule="auto"/>
        <w:rPr>
          <w:szCs w:val="24"/>
        </w:rPr>
      </w:pPr>
    </w:p>
    <w:p w14:paraId="1F487E03" w14:textId="77777777" w:rsidR="000C7623" w:rsidRPr="00DF6997" w:rsidRDefault="000C7623" w:rsidP="001E65F9">
      <w:pPr>
        <w:pStyle w:val="Szvegtrzs"/>
        <w:spacing w:line="276" w:lineRule="auto"/>
        <w:rPr>
          <w:szCs w:val="24"/>
        </w:rPr>
      </w:pPr>
    </w:p>
    <w:p w14:paraId="12464852" w14:textId="77777777" w:rsidR="000A555D" w:rsidRPr="00DF6997" w:rsidRDefault="000A555D" w:rsidP="00BC5052">
      <w:pPr>
        <w:pStyle w:val="Szvegtrzs"/>
        <w:spacing w:line="276" w:lineRule="auto"/>
        <w:rPr>
          <w:szCs w:val="24"/>
        </w:rPr>
      </w:pPr>
    </w:p>
    <w:p w14:paraId="2D512112" w14:textId="77777777" w:rsidR="000A555D" w:rsidRPr="00DF6997" w:rsidRDefault="000A555D" w:rsidP="001E65F9">
      <w:pPr>
        <w:spacing w:line="276" w:lineRule="auto"/>
        <w:jc w:val="both"/>
      </w:pPr>
    </w:p>
    <w:tbl>
      <w:tblPr>
        <w:tblStyle w:val="Rcsostblzat"/>
        <w:tblpPr w:leftFromText="141" w:rightFromText="141" w:vertAnchor="text" w:tblpY="1"/>
        <w:tblOverlap w:val="never"/>
        <w:tblW w:w="9122" w:type="dxa"/>
        <w:tblLook w:val="04A0" w:firstRow="1" w:lastRow="0" w:firstColumn="1" w:lastColumn="0" w:noHBand="0" w:noVBand="1"/>
      </w:tblPr>
      <w:tblGrid>
        <w:gridCol w:w="9122"/>
      </w:tblGrid>
      <w:tr w:rsidR="000A555D" w:rsidRPr="00DF6997" w14:paraId="36B02408" w14:textId="77777777" w:rsidTr="00B12922">
        <w:trPr>
          <w:trHeight w:val="1149"/>
        </w:trPr>
        <w:tc>
          <w:tcPr>
            <w:tcW w:w="9122" w:type="dxa"/>
          </w:tcPr>
          <w:p w14:paraId="1C6E7A9F" w14:textId="77777777" w:rsidR="000A555D" w:rsidRPr="00DF6997" w:rsidRDefault="000A555D" w:rsidP="001E65F9">
            <w:pPr>
              <w:pStyle w:val="NormlWeb"/>
              <w:spacing w:before="0" w:beforeAutospacing="0" w:after="0" w:afterAutospacing="0" w:line="276" w:lineRule="auto"/>
              <w:jc w:val="both"/>
              <w:rPr>
                <w:b/>
              </w:rPr>
            </w:pPr>
            <w:r w:rsidRPr="00DF6997">
              <w:rPr>
                <w:b/>
              </w:rPr>
              <w:t xml:space="preserve">FIGYELEM! </w:t>
            </w:r>
          </w:p>
          <w:p w14:paraId="5562D963" w14:textId="77777777" w:rsidR="000A555D" w:rsidRPr="00DF6997" w:rsidRDefault="000A555D" w:rsidP="001E65F9">
            <w:pPr>
              <w:pStyle w:val="NormlWeb"/>
              <w:numPr>
                <w:ilvl w:val="0"/>
                <w:numId w:val="6"/>
              </w:numPr>
              <w:spacing w:before="0" w:beforeAutospacing="0" w:after="0" w:afterAutospacing="0" w:line="276" w:lineRule="auto"/>
              <w:jc w:val="both"/>
            </w:pPr>
            <w:r w:rsidRPr="00DF6997">
              <w:t>A</w:t>
            </w:r>
            <w:r>
              <w:t>z</w:t>
            </w:r>
            <w:r w:rsidRPr="00DF6997">
              <w:t xml:space="preserve"> 1. számú melléklet 8. pontjában feltüntetett pénzforgalmi bankszámlaszámoknak egyezniük szükséges a 3. számú mellékleten (felhatalmazó levél) megadott pénzforgalmi bankszámlaszámokkal.</w:t>
            </w:r>
          </w:p>
          <w:p w14:paraId="4C3A8A93" w14:textId="77777777" w:rsidR="000A555D" w:rsidRPr="00DF6997" w:rsidRDefault="000A555D" w:rsidP="001E65F9">
            <w:pPr>
              <w:pStyle w:val="NormlWeb"/>
              <w:spacing w:before="0" w:beforeAutospacing="0" w:after="0" w:afterAutospacing="0" w:line="276" w:lineRule="auto"/>
              <w:ind w:left="720"/>
              <w:jc w:val="both"/>
            </w:pPr>
          </w:p>
          <w:p w14:paraId="7CE2FA8C" w14:textId="77777777" w:rsidR="000A555D" w:rsidRPr="00DF6997" w:rsidRDefault="000A555D" w:rsidP="001E65F9">
            <w:pPr>
              <w:pStyle w:val="NormlWeb"/>
              <w:numPr>
                <w:ilvl w:val="0"/>
                <w:numId w:val="6"/>
              </w:numPr>
              <w:spacing w:before="0" w:beforeAutospacing="0" w:after="0" w:afterAutospacing="0" w:line="276" w:lineRule="auto"/>
              <w:jc w:val="both"/>
            </w:pPr>
            <w:r w:rsidRPr="00DF6997">
              <w:t>Amennyiben 3. számú mellékleten a felhatalmazással érintett fizetési számlájának pénzforgalmi jelzőszámánál több bank/alszámlaszám kerül feltüntetésre, szükséges megjelölni</w:t>
            </w:r>
            <w:r>
              <w:t>,</w:t>
            </w:r>
            <w:r w:rsidRPr="00DF6997">
              <w:t xml:space="preserve"> mely számlaszámra kerüljön kiutalásra a Támogatás összege. </w:t>
            </w:r>
          </w:p>
          <w:p w14:paraId="2AB2C233" w14:textId="77777777" w:rsidR="000A555D" w:rsidRPr="00DF6997" w:rsidRDefault="000A555D" w:rsidP="001E65F9">
            <w:pPr>
              <w:pStyle w:val="NormlWeb"/>
              <w:spacing w:before="0" w:beforeAutospacing="0" w:after="0" w:afterAutospacing="0" w:line="276" w:lineRule="auto"/>
              <w:ind w:left="720"/>
              <w:jc w:val="both"/>
            </w:pPr>
          </w:p>
          <w:p w14:paraId="26D0E363" w14:textId="77777777" w:rsidR="000A555D" w:rsidRPr="00DF6997" w:rsidRDefault="000A555D" w:rsidP="001E65F9">
            <w:pPr>
              <w:pStyle w:val="NormlWeb"/>
              <w:spacing w:before="0" w:beforeAutospacing="0" w:after="0" w:afterAutospacing="0" w:line="276" w:lineRule="auto"/>
              <w:jc w:val="both"/>
              <w:rPr>
                <w:b/>
              </w:rPr>
            </w:pPr>
            <w:r w:rsidRPr="00DF6997">
              <w:rPr>
                <w:b/>
              </w:rPr>
              <w:t>Minden olyan dokumentumot, amelynél fel lett tüntetve az eredeti vagy hitelesített példány kikötés, a Kedvezményezett hivatalos képviselőjének aláírásával és pecséttel szükséges ellátnia.</w:t>
            </w:r>
            <w:r w:rsidRPr="00DF6997">
              <w:rPr>
                <w:b/>
                <w:bCs/>
                <w:color w:val="000000"/>
              </w:rPr>
              <w:t xml:space="preserve"> </w:t>
            </w:r>
          </w:p>
        </w:tc>
      </w:tr>
    </w:tbl>
    <w:p w14:paraId="1E63234C" w14:textId="77777777" w:rsidR="000A555D" w:rsidRPr="00DF6997" w:rsidRDefault="000A555D" w:rsidP="00BC5052">
      <w:pPr>
        <w:spacing w:line="276" w:lineRule="auto"/>
        <w:jc w:val="both"/>
        <w:rPr>
          <w:b/>
        </w:rPr>
      </w:pPr>
    </w:p>
    <w:p w14:paraId="5C4DCCA9" w14:textId="327880CB" w:rsidR="000A555D" w:rsidRPr="00DF6997" w:rsidRDefault="000A555D" w:rsidP="001E65F9">
      <w:pPr>
        <w:spacing w:line="276" w:lineRule="auto"/>
        <w:jc w:val="both"/>
      </w:pPr>
      <w:r w:rsidRPr="00DF6997">
        <w:t xml:space="preserve">A Támogatói okirat kiadásához szükséges </w:t>
      </w:r>
      <w:r w:rsidR="00E17357">
        <w:t xml:space="preserve">papír alapon benyújtandó </w:t>
      </w:r>
      <w:r w:rsidRPr="00DF6997">
        <w:t>dokumentumokat</w:t>
      </w:r>
      <w:r w:rsidR="00E17357">
        <w:t xml:space="preserve"> (</w:t>
      </w:r>
      <w:r w:rsidR="00E17357" w:rsidRPr="003E7CC1">
        <w:rPr>
          <w:b/>
        </w:rPr>
        <w:t>aláírási címpéldány / aláírás minta, felhatalmazó levél</w:t>
      </w:r>
      <w:r w:rsidR="00E17357">
        <w:t>)</w:t>
      </w:r>
      <w:r w:rsidRPr="00DF6997">
        <w:t xml:space="preserve"> a Kedvezményezettnek postai úton kell benyújtania a </w:t>
      </w:r>
      <w:r w:rsidR="00717FF4">
        <w:t>TEF</w:t>
      </w:r>
      <w:r w:rsidR="00B13872" w:rsidRPr="00C7664A">
        <w:t xml:space="preserve"> </w:t>
      </w:r>
      <w:r w:rsidRPr="00DF6997">
        <w:t>részére a pályázati azonosító feltüntetésével.</w:t>
      </w:r>
    </w:p>
    <w:p w14:paraId="2FB1561F" w14:textId="77777777" w:rsidR="000A555D" w:rsidRPr="00DF6997" w:rsidRDefault="000A555D" w:rsidP="001E65F9">
      <w:pPr>
        <w:spacing w:line="276" w:lineRule="auto"/>
        <w:jc w:val="both"/>
      </w:pPr>
    </w:p>
    <w:p w14:paraId="4141BE3A" w14:textId="53F1B433" w:rsidR="000A555D" w:rsidRPr="00DF6997" w:rsidRDefault="000A555D" w:rsidP="001E65F9">
      <w:pPr>
        <w:spacing w:line="276" w:lineRule="auto"/>
        <w:jc w:val="both"/>
      </w:pPr>
      <w:r w:rsidRPr="00DF6997">
        <w:t xml:space="preserve">A </w:t>
      </w:r>
      <w:r w:rsidR="00717FF4">
        <w:t>TEF</w:t>
      </w:r>
      <w:r w:rsidR="003D0A63" w:rsidRPr="00C7664A">
        <w:t xml:space="preserve"> </w:t>
      </w:r>
      <w:r w:rsidRPr="00DF6997">
        <w:t>postacíme az alábbi:</w:t>
      </w:r>
    </w:p>
    <w:p w14:paraId="122B7E2E" w14:textId="77777777" w:rsidR="000A555D" w:rsidRPr="00DF6997" w:rsidRDefault="000A555D" w:rsidP="001E65F9">
      <w:pPr>
        <w:spacing w:line="276" w:lineRule="auto"/>
        <w:jc w:val="center"/>
        <w:rPr>
          <w:b/>
        </w:rPr>
      </w:pPr>
    </w:p>
    <w:p w14:paraId="29946CA6" w14:textId="77777777" w:rsidR="000A555D" w:rsidRPr="00DF6997" w:rsidRDefault="000A555D" w:rsidP="001E65F9">
      <w:pPr>
        <w:spacing w:line="276" w:lineRule="auto"/>
        <w:jc w:val="center"/>
        <w:rPr>
          <w:b/>
        </w:rPr>
      </w:pPr>
      <w:r w:rsidRPr="00DF6997">
        <w:rPr>
          <w:b/>
        </w:rPr>
        <w:t>Társadalmi Esélyteremtési Főigazgatóság</w:t>
      </w:r>
    </w:p>
    <w:p w14:paraId="3E18F026" w14:textId="77777777" w:rsidR="000A555D" w:rsidRPr="00DF6997" w:rsidRDefault="000A555D" w:rsidP="001E65F9">
      <w:pPr>
        <w:spacing w:line="276" w:lineRule="auto"/>
        <w:jc w:val="center"/>
        <w:rPr>
          <w:b/>
        </w:rPr>
      </w:pPr>
      <w:r w:rsidRPr="00DF6997">
        <w:rPr>
          <w:b/>
        </w:rPr>
        <w:t>Támogatásirányítási Főosztály</w:t>
      </w:r>
    </w:p>
    <w:p w14:paraId="5DC1C575" w14:textId="77777777" w:rsidR="000A555D" w:rsidRPr="00DF6997" w:rsidRDefault="000A555D" w:rsidP="001E65F9">
      <w:pPr>
        <w:spacing w:line="276" w:lineRule="auto"/>
        <w:jc w:val="center"/>
        <w:rPr>
          <w:b/>
        </w:rPr>
      </w:pPr>
      <w:r w:rsidRPr="00DF6997">
        <w:rPr>
          <w:b/>
        </w:rPr>
        <w:t>Budapest</w:t>
      </w:r>
    </w:p>
    <w:p w14:paraId="6DC109AB" w14:textId="77777777" w:rsidR="000A555D" w:rsidRPr="00DF6997" w:rsidRDefault="000A555D" w:rsidP="001E65F9">
      <w:pPr>
        <w:spacing w:line="276" w:lineRule="auto"/>
        <w:jc w:val="center"/>
        <w:rPr>
          <w:b/>
        </w:rPr>
      </w:pPr>
      <w:r w:rsidRPr="00DF6997">
        <w:rPr>
          <w:b/>
        </w:rPr>
        <w:t>Szegedi út 35-37.</w:t>
      </w:r>
    </w:p>
    <w:p w14:paraId="219CE21B" w14:textId="77777777" w:rsidR="000A555D" w:rsidRPr="00DF6997" w:rsidRDefault="000A555D" w:rsidP="001E65F9">
      <w:pPr>
        <w:spacing w:line="276" w:lineRule="auto"/>
        <w:jc w:val="center"/>
        <w:rPr>
          <w:b/>
        </w:rPr>
      </w:pPr>
      <w:r w:rsidRPr="00DF6997">
        <w:rPr>
          <w:b/>
        </w:rPr>
        <w:t>1135</w:t>
      </w:r>
    </w:p>
    <w:p w14:paraId="1A9AD863" w14:textId="77777777" w:rsidR="000A555D" w:rsidRPr="00DF6997" w:rsidRDefault="000A555D" w:rsidP="001E65F9">
      <w:pPr>
        <w:pStyle w:val="NormlWeb"/>
        <w:spacing w:before="0" w:beforeAutospacing="0" w:after="0" w:afterAutospacing="0" w:line="276" w:lineRule="auto"/>
        <w:jc w:val="both"/>
      </w:pPr>
    </w:p>
    <w:p w14:paraId="416C18BE" w14:textId="26A27704" w:rsidR="000A555D" w:rsidRPr="00DF6997" w:rsidRDefault="000A555D" w:rsidP="001E65F9">
      <w:pPr>
        <w:pStyle w:val="NormlWeb"/>
        <w:spacing w:before="0" w:beforeAutospacing="0" w:after="0" w:afterAutospacing="0" w:line="276" w:lineRule="auto"/>
        <w:jc w:val="both"/>
      </w:pPr>
      <w:r w:rsidRPr="00DF6997">
        <w:t xml:space="preserve">A </w:t>
      </w:r>
      <w:r w:rsidR="00717FF4">
        <w:t>TEF</w:t>
      </w:r>
      <w:r w:rsidR="003D0A63" w:rsidRPr="00C7664A">
        <w:t xml:space="preserve"> </w:t>
      </w:r>
      <w:r w:rsidRPr="00DF6997">
        <w:t xml:space="preserve">a beérkezett dokumentumokat megvizsgálja és amennyiben a Támogatói okirat kiadásához szükséges dokumentumok valamelyike nem áll rendelkezésére vagy hiányos, a </w:t>
      </w:r>
      <w:r w:rsidR="00717FF4">
        <w:t>TEF</w:t>
      </w:r>
      <w:r w:rsidR="003D0A63" w:rsidRPr="00C7664A">
        <w:t xml:space="preserve"> </w:t>
      </w:r>
      <w:r w:rsidRPr="00DF6997">
        <w:t xml:space="preserve">a Kedvezményezettet 8 (nyolc) napos határidővel, 1 (egy) alkalommal elektronikus úton hiánypótlásra szólítja fel. </w:t>
      </w:r>
    </w:p>
    <w:p w14:paraId="6AFE1580" w14:textId="77777777" w:rsidR="000A555D" w:rsidRPr="00DF6997" w:rsidRDefault="000A555D" w:rsidP="001E65F9">
      <w:pPr>
        <w:pStyle w:val="NormlWeb"/>
        <w:spacing w:before="0" w:beforeAutospacing="0" w:after="0" w:afterAutospacing="0" w:line="276" w:lineRule="auto"/>
        <w:jc w:val="both"/>
      </w:pPr>
    </w:p>
    <w:p w14:paraId="308BBF98" w14:textId="77777777" w:rsidR="000A555D" w:rsidRDefault="000A555D" w:rsidP="001E65F9">
      <w:pPr>
        <w:pStyle w:val="NormlWeb"/>
        <w:spacing w:before="0" w:beforeAutospacing="0" w:after="0" w:afterAutospacing="0" w:line="276" w:lineRule="auto"/>
        <w:jc w:val="both"/>
      </w:pPr>
      <w:r w:rsidRPr="00DF6997">
        <w:t>A postai úton benyújtott jognyilatkozatokat és más dokumentumokat határidőben benyújtottnak kell tekinteni, ha a határidő lejártáig ajánlott küldeményként postára adták.</w:t>
      </w:r>
    </w:p>
    <w:p w14:paraId="35AF0085" w14:textId="77777777" w:rsidR="00FC4735" w:rsidRPr="00DF6997" w:rsidRDefault="00FC4735" w:rsidP="001E65F9">
      <w:pPr>
        <w:pStyle w:val="NormlWeb"/>
        <w:spacing w:before="0" w:beforeAutospacing="0" w:after="0" w:afterAutospacing="0" w:line="276" w:lineRule="auto"/>
        <w:jc w:val="both"/>
      </w:pPr>
    </w:p>
    <w:p w14:paraId="0A1B96B7" w14:textId="77777777" w:rsidR="000A555D" w:rsidRPr="00DF6997" w:rsidRDefault="000A555D" w:rsidP="001E65F9">
      <w:pPr>
        <w:pStyle w:val="Cmsor1"/>
        <w:spacing w:line="276" w:lineRule="auto"/>
        <w:rPr>
          <w:rFonts w:ascii="Times New Roman" w:hAnsi="Times New Roman" w:cs="Times New Roman"/>
          <w:sz w:val="24"/>
          <w:szCs w:val="24"/>
        </w:rPr>
      </w:pPr>
      <w:bookmarkStart w:id="206" w:name="_Toc135855036"/>
      <w:bookmarkStart w:id="207" w:name="_Toc135855677"/>
      <w:bookmarkStart w:id="208" w:name="_Toc135897694"/>
      <w:bookmarkStart w:id="209" w:name="_Toc138070459"/>
      <w:bookmarkStart w:id="210" w:name="_Toc138077017"/>
      <w:bookmarkStart w:id="211" w:name="_Toc138158984"/>
      <w:bookmarkStart w:id="212" w:name="_Toc142554699"/>
      <w:bookmarkEnd w:id="206"/>
      <w:bookmarkEnd w:id="207"/>
      <w:bookmarkEnd w:id="208"/>
      <w:bookmarkEnd w:id="209"/>
      <w:bookmarkEnd w:id="210"/>
      <w:bookmarkEnd w:id="211"/>
      <w:r w:rsidRPr="00DF6997">
        <w:rPr>
          <w:rFonts w:ascii="Times New Roman" w:hAnsi="Times New Roman" w:cs="Times New Roman"/>
          <w:sz w:val="24"/>
          <w:szCs w:val="24"/>
        </w:rPr>
        <w:t>A Támogatói okirat kiadása</w:t>
      </w:r>
      <w:bookmarkEnd w:id="212"/>
    </w:p>
    <w:p w14:paraId="5F718EAB" w14:textId="77777777" w:rsidR="000A555D" w:rsidRPr="00DF6997" w:rsidRDefault="000A555D" w:rsidP="001E65F9">
      <w:pPr>
        <w:pStyle w:val="Szvegtrzs"/>
        <w:spacing w:line="276" w:lineRule="auto"/>
        <w:rPr>
          <w:szCs w:val="24"/>
        </w:rPr>
      </w:pPr>
    </w:p>
    <w:p w14:paraId="227B2C0F" w14:textId="54D7D078" w:rsidR="000A555D" w:rsidRPr="006938D3" w:rsidRDefault="000A555D" w:rsidP="001E65F9">
      <w:pPr>
        <w:pStyle w:val="NormlWeb"/>
        <w:spacing w:before="0" w:beforeAutospacing="0" w:after="0" w:afterAutospacing="0" w:line="276" w:lineRule="auto"/>
        <w:jc w:val="both"/>
      </w:pPr>
      <w:r w:rsidRPr="00DF6997">
        <w:t xml:space="preserve">A támogatási jogviszony a Támogatói okirat kiadásával jön létre. A Támogatói okirat a Kedvezményezettel történő közléssel lép hatályba az Áht. 48/A. § (2) bekezdése alapján, amelyet a </w:t>
      </w:r>
      <w:r w:rsidR="00717FF4">
        <w:t>TEF</w:t>
      </w:r>
      <w:r w:rsidR="003D0A63" w:rsidRPr="00C7664A">
        <w:t xml:space="preserve"> </w:t>
      </w:r>
      <w:r w:rsidRPr="00DF6997">
        <w:t>ad ki a Kedvezményezett részére, amennyiben a Támogatói okirat kiadásához előírt valamennyi feltétel határidőn belül teljesül</w:t>
      </w:r>
      <w:r w:rsidR="006938D3">
        <w:t xml:space="preserve"> </w:t>
      </w:r>
      <w:r w:rsidR="006938D3" w:rsidRPr="00B12922">
        <w:t xml:space="preserve">Amennyiben azonban a döntésben meghatározott valamely feltétel eltér a támogatási igénytől, a támogatási jogviszony létrejöttéhez a Kedvezményezett elfogadó nyilatkozata is szükséges. Elfogadásnak kell tekinteni azt is, ha a Kedvezményezett a Támogatói okiratban meghatározott határidőn belül nem tesz nyilatkozatot. Ha a </w:t>
      </w:r>
      <w:r w:rsidR="00717FF4">
        <w:t>TEF</w:t>
      </w:r>
      <w:r w:rsidR="003D0A63" w:rsidRPr="00C7664A">
        <w:t xml:space="preserve"> </w:t>
      </w:r>
      <w:r w:rsidR="006938D3" w:rsidRPr="00B12922">
        <w:t>a Kedvezményezett nyilatkozatában foglaltakat elfogadja, a támogatási jogviszony a nyilatkozat tartalmának megfelelő Támogatói okirat közlésével jön létre.</w:t>
      </w:r>
    </w:p>
    <w:p w14:paraId="6A56118A" w14:textId="77777777" w:rsidR="000C7623" w:rsidRDefault="000C7623" w:rsidP="001E65F9">
      <w:pPr>
        <w:pStyle w:val="NormlWeb"/>
        <w:spacing w:before="0" w:beforeAutospacing="0" w:after="0" w:afterAutospacing="0" w:line="276" w:lineRule="auto"/>
        <w:jc w:val="both"/>
      </w:pPr>
    </w:p>
    <w:p w14:paraId="02EBD006" w14:textId="76656056" w:rsidR="000C7623" w:rsidRPr="001C392F" w:rsidRDefault="000C7623" w:rsidP="000C7623">
      <w:pPr>
        <w:spacing w:line="276" w:lineRule="auto"/>
        <w:jc w:val="both"/>
      </w:pPr>
      <w:r>
        <w:t xml:space="preserve">Azon Pályázók részére, akik a </w:t>
      </w:r>
      <w:r w:rsidR="00B9497E">
        <w:t>2022.</w:t>
      </w:r>
      <w:r w:rsidRPr="006B4C0F">
        <w:t xml:space="preserve"> év</w:t>
      </w:r>
      <w:r>
        <w:t>i</w:t>
      </w:r>
      <w:r w:rsidRPr="006B4C0F">
        <w:t xml:space="preserve"> </w:t>
      </w:r>
      <w:r>
        <w:t>Zenei program megvalósítása – „Mindenki szívében van egy dallam!”</w:t>
      </w:r>
      <w:r w:rsidRPr="006B4C0F">
        <w:t xml:space="preserve"> </w:t>
      </w:r>
      <w:proofErr w:type="gramStart"/>
      <w:r>
        <w:t>pályázat</w:t>
      </w:r>
      <w:proofErr w:type="gramEnd"/>
      <w:r>
        <w:t xml:space="preserve"> </w:t>
      </w:r>
      <w:r w:rsidRPr="006B4C0F">
        <w:t>keretében támogatásban részesült</w:t>
      </w:r>
      <w:r>
        <w:t>ek</w:t>
      </w:r>
      <w:r w:rsidRPr="006B4C0F">
        <w:t xml:space="preserve">, csak abban az esetben adható </w:t>
      </w:r>
      <w:r w:rsidRPr="006B4C0F">
        <w:lastRenderedPageBreak/>
        <w:t>ki</w:t>
      </w:r>
      <w:r>
        <w:t xml:space="preserve"> Támogatói okirat, amennyiben </w:t>
      </w:r>
      <w:r w:rsidRPr="006B4C0F">
        <w:t xml:space="preserve">a </w:t>
      </w:r>
      <w:r w:rsidR="003D0A63">
        <w:t>2</w:t>
      </w:r>
      <w:r w:rsidR="00B9497E">
        <w:t>022.</w:t>
      </w:r>
      <w:r>
        <w:t xml:space="preserve"> évi pályázatuk vonatkozásában </w:t>
      </w:r>
      <w:r w:rsidRPr="006B4C0F">
        <w:t>benyújtott</w:t>
      </w:r>
      <w:r>
        <w:t xml:space="preserve"> szakmai beszámoló és pénzügyi </w:t>
      </w:r>
      <w:r w:rsidRPr="006B4C0F">
        <w:t>elszámolás lezárásra került</w:t>
      </w:r>
      <w:r w:rsidR="0005452F" w:rsidRPr="0005452F">
        <w:t xml:space="preserve"> </w:t>
      </w:r>
      <w:r w:rsidR="0005452F" w:rsidRPr="00394102">
        <w:t xml:space="preserve">és a </w:t>
      </w:r>
      <w:r w:rsidR="00717FF4">
        <w:t>TEF</w:t>
      </w:r>
      <w:r w:rsidR="003D0A63" w:rsidRPr="00C7664A">
        <w:t xml:space="preserve"> </w:t>
      </w:r>
      <w:r w:rsidR="0005452F" w:rsidRPr="00394102">
        <w:t>felé lejárt fizetési kötelezettsége nincs</w:t>
      </w:r>
      <w:r>
        <w:t xml:space="preserve">. </w:t>
      </w:r>
    </w:p>
    <w:p w14:paraId="2B983772" w14:textId="77777777" w:rsidR="000A555D" w:rsidRPr="00DF6997" w:rsidRDefault="000A555D" w:rsidP="001E65F9">
      <w:pPr>
        <w:pStyle w:val="NormlWeb"/>
        <w:spacing w:before="0" w:beforeAutospacing="0" w:after="0" w:afterAutospacing="0" w:line="276" w:lineRule="auto"/>
        <w:jc w:val="both"/>
      </w:pPr>
    </w:p>
    <w:p w14:paraId="0993CBEA" w14:textId="3571039D" w:rsidR="000A555D" w:rsidRPr="00DF6997" w:rsidRDefault="000A555D" w:rsidP="001E65F9">
      <w:pPr>
        <w:pStyle w:val="NormlWeb"/>
        <w:spacing w:before="0" w:beforeAutospacing="0" w:after="0" w:afterAutospacing="0" w:line="276" w:lineRule="auto"/>
        <w:jc w:val="both"/>
        <w:rPr>
          <w:bCs/>
        </w:rPr>
      </w:pPr>
      <w:r w:rsidRPr="00DF6997">
        <w:rPr>
          <w:bCs/>
        </w:rPr>
        <w:t xml:space="preserve">A Kedvezményezettnek valamennyi − jogszabály alapján beszedési megbízással megterhelhető − fizetési számlájára vonatkozóan biztosítania kell a – beszedési megbízás benyújtására vonatkozó, kizárólag a </w:t>
      </w:r>
      <w:r w:rsidR="00717FF4">
        <w:t>TEF</w:t>
      </w:r>
      <w:r w:rsidR="003D0A63" w:rsidRPr="00C7664A">
        <w:t xml:space="preserve"> </w:t>
      </w:r>
      <w:r w:rsidRPr="00DF6997">
        <w:rPr>
          <w:bCs/>
        </w:rPr>
        <w:t xml:space="preserve">hozzájárulásával visszavonható, a </w:t>
      </w:r>
      <w:r w:rsidR="000F7253">
        <w:rPr>
          <w:bCs/>
        </w:rPr>
        <w:t>TEF</w:t>
      </w:r>
      <w:r w:rsidR="003D0A63">
        <w:rPr>
          <w:bCs/>
        </w:rPr>
        <w:t>-e</w:t>
      </w:r>
      <w:r w:rsidR="003D0A63" w:rsidRPr="00DF6997">
        <w:rPr>
          <w:bCs/>
        </w:rPr>
        <w:t xml:space="preserve">t </w:t>
      </w:r>
      <w:r w:rsidRPr="00DF6997">
        <w:rPr>
          <w:bCs/>
        </w:rPr>
        <w:t>kedvezményezettként megjelölő, a pénzügyi fedezethiány miatt nem teljesíthető fizetési megbízás esetére a követelés legfeljebb 35 (harmincöt) napra való sorba állítására vonatkozó rendelkezéssel kiadott — felhatalmazó nyilatkozatot (felhatalmazó levél), amely a Támogatói okirat kiadásának feltétele.</w:t>
      </w:r>
    </w:p>
    <w:p w14:paraId="3B5CB12F" w14:textId="77777777" w:rsidR="000A555D" w:rsidRPr="00DF6997" w:rsidRDefault="000A555D" w:rsidP="001E65F9">
      <w:pPr>
        <w:pStyle w:val="NormlWeb"/>
        <w:spacing w:before="0" w:beforeAutospacing="0" w:after="0" w:afterAutospacing="0" w:line="276" w:lineRule="auto"/>
        <w:jc w:val="both"/>
        <w:rPr>
          <w:bCs/>
        </w:rPr>
      </w:pPr>
    </w:p>
    <w:p w14:paraId="6E062A91" w14:textId="77777777" w:rsidR="000A555D" w:rsidRPr="00DF6997" w:rsidRDefault="000A555D" w:rsidP="001E65F9">
      <w:pPr>
        <w:pStyle w:val="NormlWeb"/>
        <w:spacing w:before="0" w:beforeAutospacing="0" w:after="0" w:afterAutospacing="0" w:line="276" w:lineRule="auto"/>
        <w:jc w:val="both"/>
        <w:rPr>
          <w:bCs/>
        </w:rPr>
      </w:pPr>
      <w:r w:rsidRPr="00DF6997">
        <w:rPr>
          <w:bCs/>
        </w:rPr>
        <w:t xml:space="preserve">16.1. </w:t>
      </w:r>
      <w:r w:rsidRPr="00DF6997">
        <w:rPr>
          <w:bCs/>
        </w:rPr>
        <w:tab/>
        <w:t xml:space="preserve">A roma nemzetiségi önkormányzatok és települési önkormányzatok esetében, legkésőbb a Támogatói okirat kiállításához szükséges dokumentumokkal együtt nyilatkozni szükséges (5. sz. melléklet) </w:t>
      </w:r>
      <w:r w:rsidRPr="00DF6997">
        <w:t xml:space="preserve">Magyarország helyi önkormányzatairól szóló 2011. évi CLXXXIX. törvény 111/A. §-ában és </w:t>
      </w:r>
      <w:r w:rsidRPr="00DF6997">
        <w:rPr>
          <w:bCs/>
        </w:rPr>
        <w:t>a nemzetiségek jogairól szóló 2011. évi CLXXIX. törvény 134. §-ában foglalt államháztartási kötelezettség előírásoknak történő megfelelésről az alábbiak szerint:</w:t>
      </w:r>
    </w:p>
    <w:p w14:paraId="7D9BFC5A" w14:textId="77777777" w:rsidR="000A555D" w:rsidRPr="00DF6997" w:rsidRDefault="000A555D" w:rsidP="001E65F9">
      <w:pPr>
        <w:pStyle w:val="NormlWeb"/>
        <w:spacing w:before="0" w:beforeAutospacing="0" w:after="0" w:afterAutospacing="0" w:line="276" w:lineRule="auto"/>
        <w:jc w:val="both"/>
        <w:rPr>
          <w:bCs/>
        </w:rPr>
      </w:pPr>
    </w:p>
    <w:p w14:paraId="642CF650" w14:textId="77777777" w:rsidR="000A555D" w:rsidRPr="00DF6997" w:rsidRDefault="000A555D" w:rsidP="001E65F9">
      <w:pPr>
        <w:pStyle w:val="NormlWeb"/>
        <w:numPr>
          <w:ilvl w:val="0"/>
          <w:numId w:val="28"/>
        </w:numPr>
        <w:spacing w:before="0" w:beforeAutospacing="0" w:after="0" w:afterAutospacing="0" w:line="276" w:lineRule="auto"/>
        <w:jc w:val="both"/>
        <w:rPr>
          <w:bCs/>
        </w:rPr>
      </w:pPr>
      <w:r w:rsidRPr="00DF6997">
        <w:rPr>
          <w:bCs/>
        </w:rPr>
        <w:t xml:space="preserve">Kincstárhoz benyújtották az előző évi költségvetési beszámolójukat, </w:t>
      </w:r>
    </w:p>
    <w:p w14:paraId="2BF25160" w14:textId="37F32355" w:rsidR="000A555D" w:rsidRPr="00DF6997" w:rsidRDefault="000A555D" w:rsidP="001E65F9">
      <w:pPr>
        <w:pStyle w:val="NormlWeb"/>
        <w:numPr>
          <w:ilvl w:val="0"/>
          <w:numId w:val="28"/>
        </w:numPr>
        <w:spacing w:before="0" w:beforeAutospacing="0" w:after="0" w:afterAutospacing="0" w:line="276" w:lineRule="auto"/>
        <w:jc w:val="both"/>
        <w:rPr>
          <w:bCs/>
        </w:rPr>
      </w:pPr>
      <w:r w:rsidRPr="00DF6997">
        <w:rPr>
          <w:bCs/>
        </w:rPr>
        <w:t xml:space="preserve">az illetékes kormányhivatalhoz benyújtották </w:t>
      </w:r>
      <w:r w:rsidRPr="00844BB8">
        <w:rPr>
          <w:bCs/>
        </w:rPr>
        <w:t xml:space="preserve">a </w:t>
      </w:r>
      <w:r w:rsidR="001F1A80" w:rsidRPr="00844BB8">
        <w:rPr>
          <w:bCs/>
        </w:rPr>
        <w:t>202</w:t>
      </w:r>
      <w:r w:rsidR="000D261D" w:rsidRPr="00844BB8">
        <w:rPr>
          <w:bCs/>
        </w:rPr>
        <w:t>4</w:t>
      </w:r>
      <w:r w:rsidRPr="00844BB8">
        <w:rPr>
          <w:bCs/>
        </w:rPr>
        <w:t>. évi</w:t>
      </w:r>
      <w:r w:rsidRPr="00DF6997">
        <w:rPr>
          <w:bCs/>
        </w:rPr>
        <w:t xml:space="preserve"> költségvetésüket és </w:t>
      </w:r>
    </w:p>
    <w:p w14:paraId="0A28A273" w14:textId="77777777" w:rsidR="000A555D" w:rsidRPr="00DF6997" w:rsidRDefault="000A555D" w:rsidP="001E65F9">
      <w:pPr>
        <w:pStyle w:val="NormlWeb"/>
        <w:numPr>
          <w:ilvl w:val="0"/>
          <w:numId w:val="28"/>
        </w:numPr>
        <w:spacing w:before="0" w:beforeAutospacing="0" w:after="0" w:afterAutospacing="0" w:line="276" w:lineRule="auto"/>
        <w:jc w:val="both"/>
        <w:rPr>
          <w:bCs/>
        </w:rPr>
      </w:pPr>
      <w:r w:rsidRPr="00DF6997">
        <w:rPr>
          <w:bCs/>
        </w:rPr>
        <w:t xml:space="preserve">az illetékes kormányhivatalhoz benyújtották az előző évi zárszámadásukat. </w:t>
      </w:r>
    </w:p>
    <w:p w14:paraId="53ECCFB2" w14:textId="77777777" w:rsidR="000A555D" w:rsidRPr="00DF6997" w:rsidRDefault="000A555D" w:rsidP="001E65F9">
      <w:pPr>
        <w:pStyle w:val="NormlWeb"/>
        <w:spacing w:before="0" w:beforeAutospacing="0" w:after="0" w:afterAutospacing="0" w:line="276" w:lineRule="auto"/>
        <w:jc w:val="both"/>
      </w:pPr>
    </w:p>
    <w:p w14:paraId="3EE8C92A" w14:textId="77777777" w:rsidR="000A555D" w:rsidRDefault="000A555D" w:rsidP="001E65F9">
      <w:pPr>
        <w:pStyle w:val="NormlWeb"/>
        <w:spacing w:before="0" w:beforeAutospacing="0" w:after="0" w:afterAutospacing="0" w:line="276" w:lineRule="auto"/>
        <w:jc w:val="both"/>
      </w:pPr>
      <w:r w:rsidRPr="00DF6997">
        <w:t xml:space="preserve">16.2. </w:t>
      </w:r>
      <w:r w:rsidRPr="00DF6997">
        <w:tab/>
        <w:t>Nem adható ki Támogatói okirat annak, aki:</w:t>
      </w:r>
    </w:p>
    <w:p w14:paraId="037A2083" w14:textId="77777777" w:rsidR="000A555D" w:rsidRPr="00DF6997" w:rsidRDefault="000A555D" w:rsidP="001E65F9">
      <w:pPr>
        <w:pStyle w:val="NormlWeb"/>
        <w:spacing w:before="0" w:beforeAutospacing="0" w:after="0" w:afterAutospacing="0" w:line="276" w:lineRule="auto"/>
        <w:jc w:val="both"/>
      </w:pPr>
    </w:p>
    <w:p w14:paraId="7F3DE34E" w14:textId="77777777" w:rsidR="000A555D" w:rsidRPr="00DF6997" w:rsidRDefault="000A555D" w:rsidP="001E65F9">
      <w:pPr>
        <w:pStyle w:val="NormlWeb"/>
        <w:numPr>
          <w:ilvl w:val="0"/>
          <w:numId w:val="20"/>
        </w:numPr>
        <w:spacing w:before="0" w:beforeAutospacing="0" w:after="0" w:afterAutospacing="0" w:line="276" w:lineRule="auto"/>
        <w:jc w:val="both"/>
      </w:pPr>
      <w:r w:rsidRPr="00DF6997">
        <w:t>a támogatási döntés tartalmát érdemben befolyásoló valótlan, hamis vagy megtévesztő adatot szolgáltatott vagy ilyen nyilatkozatot tett;</w:t>
      </w:r>
    </w:p>
    <w:p w14:paraId="04461D80" w14:textId="77777777" w:rsidR="000A555D" w:rsidRPr="00DF6997" w:rsidRDefault="000A555D" w:rsidP="001E65F9">
      <w:pPr>
        <w:pStyle w:val="NormlWeb"/>
        <w:numPr>
          <w:ilvl w:val="0"/>
          <w:numId w:val="20"/>
        </w:numPr>
        <w:spacing w:before="0" w:beforeAutospacing="0" w:after="0" w:afterAutospacing="0" w:line="276" w:lineRule="auto"/>
        <w:jc w:val="both"/>
      </w:pPr>
      <w:r w:rsidRPr="00DF6997">
        <w:t>jogerős végzéssel elrendelt felszámolási, c</w:t>
      </w:r>
      <w:r>
        <w:t xml:space="preserve">sőd-, végelszámolási vagy egyéb – a </w:t>
      </w:r>
      <w:r w:rsidRPr="00DF6997">
        <w:t>megszüntetésére irányu</w:t>
      </w:r>
      <w:r>
        <w:t xml:space="preserve">ló, jogszabályban meghatározott – </w:t>
      </w:r>
      <w:r w:rsidRPr="00DF6997">
        <w:t>eljárás alatt áll;</w:t>
      </w:r>
    </w:p>
    <w:p w14:paraId="10E67C36" w14:textId="77777777" w:rsidR="000A555D" w:rsidRPr="00DF6997" w:rsidRDefault="000A555D" w:rsidP="001E65F9">
      <w:pPr>
        <w:pStyle w:val="NormlWeb"/>
        <w:numPr>
          <w:ilvl w:val="0"/>
          <w:numId w:val="20"/>
        </w:numPr>
        <w:spacing w:before="0" w:beforeAutospacing="0" w:after="0" w:afterAutospacing="0" w:line="276" w:lineRule="auto"/>
        <w:jc w:val="both"/>
      </w:pPr>
      <w:r w:rsidRPr="00DF6997">
        <w:t>az Áht. 48/B. § alapján nem részesíthető költségvetési támogatásban;</w:t>
      </w:r>
    </w:p>
    <w:p w14:paraId="7537ECBF" w14:textId="77777777" w:rsidR="000A555D" w:rsidRPr="00DF6997" w:rsidRDefault="000A555D" w:rsidP="001E65F9">
      <w:pPr>
        <w:pStyle w:val="NormlWeb"/>
        <w:numPr>
          <w:ilvl w:val="0"/>
          <w:numId w:val="20"/>
        </w:numPr>
        <w:spacing w:before="0" w:beforeAutospacing="0" w:after="0" w:afterAutospacing="0" w:line="276" w:lineRule="auto"/>
        <w:jc w:val="both"/>
      </w:pPr>
      <w:r w:rsidRPr="00DF6997">
        <w:t>a Támogatói okirat kiadásának feltételeként meghatározott nyilatkozatokat nem teszi meg, dokumentumokat nem nyújtja be, vagy a megtett nyilatkozatát visszavonja;</w:t>
      </w:r>
    </w:p>
    <w:p w14:paraId="7D824003" w14:textId="77777777" w:rsidR="000A555D" w:rsidRPr="00DF6997" w:rsidRDefault="000A555D" w:rsidP="001E65F9">
      <w:pPr>
        <w:pStyle w:val="NormlWeb"/>
        <w:numPr>
          <w:ilvl w:val="0"/>
          <w:numId w:val="20"/>
        </w:numPr>
        <w:spacing w:before="0" w:beforeAutospacing="0" w:after="0" w:afterAutospacing="0" w:line="276" w:lineRule="auto"/>
        <w:jc w:val="both"/>
      </w:pPr>
      <w:r w:rsidRPr="00DF6997">
        <w:t>nem felel meg az Áht. 50. § (1) bekezdése szerinti követelményeknek;</w:t>
      </w:r>
    </w:p>
    <w:p w14:paraId="08DEB133" w14:textId="77777777" w:rsidR="000A555D" w:rsidRPr="00DF6997" w:rsidRDefault="000A555D" w:rsidP="001E65F9">
      <w:pPr>
        <w:pStyle w:val="NormlWeb"/>
        <w:numPr>
          <w:ilvl w:val="0"/>
          <w:numId w:val="20"/>
        </w:numPr>
        <w:spacing w:before="0" w:beforeAutospacing="0" w:after="0" w:afterAutospacing="0" w:line="276" w:lineRule="auto"/>
        <w:jc w:val="both"/>
      </w:pPr>
      <w:r w:rsidRPr="00DF6997">
        <w:t>települési és nemzetiségi önkormányzatoknak, amennyiben a 16.1. pontban foglalt kötelezettségeinek nem tett eleget.</w:t>
      </w:r>
    </w:p>
    <w:p w14:paraId="6240999D" w14:textId="77777777" w:rsidR="00CC0217" w:rsidRDefault="00CC0217" w:rsidP="001E65F9">
      <w:pPr>
        <w:pStyle w:val="NormlWeb"/>
        <w:spacing w:before="0" w:beforeAutospacing="0" w:after="0" w:afterAutospacing="0" w:line="276" w:lineRule="auto"/>
        <w:jc w:val="both"/>
      </w:pPr>
    </w:p>
    <w:p w14:paraId="48D13865" w14:textId="77777777" w:rsidR="00B70C95" w:rsidRPr="00DF6997" w:rsidRDefault="00B70C95" w:rsidP="001E65F9">
      <w:pPr>
        <w:pStyle w:val="NormlWeb"/>
        <w:spacing w:before="0" w:beforeAutospacing="0" w:after="0" w:afterAutospacing="0" w:line="276" w:lineRule="auto"/>
        <w:jc w:val="both"/>
      </w:pPr>
    </w:p>
    <w:p w14:paraId="6351FCB1" w14:textId="77777777" w:rsidR="000A555D" w:rsidRPr="00DF6997" w:rsidRDefault="000A555D" w:rsidP="001E65F9">
      <w:pPr>
        <w:pStyle w:val="Cmsor1"/>
        <w:spacing w:line="276" w:lineRule="auto"/>
        <w:rPr>
          <w:rFonts w:ascii="Times New Roman" w:hAnsi="Times New Roman" w:cs="Times New Roman"/>
          <w:sz w:val="24"/>
          <w:szCs w:val="24"/>
        </w:rPr>
      </w:pPr>
      <w:bookmarkStart w:id="213" w:name="_Toc527528631"/>
      <w:bookmarkStart w:id="214" w:name="_Toc142554700"/>
      <w:r w:rsidRPr="00DF6997">
        <w:rPr>
          <w:rFonts w:ascii="Times New Roman" w:hAnsi="Times New Roman" w:cs="Times New Roman"/>
          <w:sz w:val="24"/>
          <w:szCs w:val="24"/>
        </w:rPr>
        <w:t>A Támogatás folyósítása</w:t>
      </w:r>
      <w:bookmarkEnd w:id="213"/>
      <w:bookmarkEnd w:id="214"/>
    </w:p>
    <w:p w14:paraId="5B57F847" w14:textId="77777777" w:rsidR="000A555D" w:rsidRPr="00DF6997" w:rsidRDefault="000A555D" w:rsidP="001E65F9">
      <w:pPr>
        <w:pStyle w:val="Szvegtrzs"/>
        <w:spacing w:line="276" w:lineRule="auto"/>
        <w:rPr>
          <w:szCs w:val="24"/>
        </w:rPr>
      </w:pPr>
    </w:p>
    <w:p w14:paraId="58DC9DCC" w14:textId="5B993B88" w:rsidR="000A555D" w:rsidRDefault="000A555D" w:rsidP="001E65F9">
      <w:pPr>
        <w:pStyle w:val="NormlWeb"/>
        <w:spacing w:before="0" w:beforeAutospacing="0" w:after="0" w:afterAutospacing="0" w:line="276" w:lineRule="auto"/>
        <w:jc w:val="both"/>
        <w:rPr>
          <w:bCs/>
        </w:rPr>
      </w:pPr>
      <w:r w:rsidRPr="00DF6997">
        <w:rPr>
          <w:bCs/>
        </w:rPr>
        <w:t xml:space="preserve">A Támogatással összefüggésben a </w:t>
      </w:r>
      <w:r w:rsidR="00717FF4">
        <w:t>TEF</w:t>
      </w:r>
      <w:r w:rsidR="003D0A63" w:rsidRPr="00C7664A">
        <w:t xml:space="preserve"> </w:t>
      </w:r>
      <w:r w:rsidRPr="00DF6997">
        <w:rPr>
          <w:bCs/>
        </w:rPr>
        <w:t xml:space="preserve">legkésőbb </w:t>
      </w:r>
      <w:r w:rsidR="00DB3C14" w:rsidRPr="005C0296">
        <w:rPr>
          <w:b/>
        </w:rPr>
        <w:t>202</w:t>
      </w:r>
      <w:r w:rsidR="00B9497E" w:rsidRPr="005C0296">
        <w:rPr>
          <w:b/>
        </w:rPr>
        <w:t>4</w:t>
      </w:r>
      <w:r w:rsidR="001F1A80" w:rsidRPr="005C0296">
        <w:rPr>
          <w:b/>
        </w:rPr>
        <w:t>. december 1</w:t>
      </w:r>
      <w:r w:rsidR="000D261D" w:rsidRPr="005C0296">
        <w:rPr>
          <w:b/>
        </w:rPr>
        <w:t>3</w:t>
      </w:r>
      <w:r w:rsidR="001F1A80" w:rsidRPr="005C0296">
        <w:rPr>
          <w:b/>
        </w:rPr>
        <w:t>.</w:t>
      </w:r>
      <w:r w:rsidR="00DB3C14" w:rsidRPr="005C0296">
        <w:rPr>
          <w:b/>
        </w:rPr>
        <w:t xml:space="preserve"> </w:t>
      </w:r>
      <w:r w:rsidRPr="005C0296">
        <w:rPr>
          <w:b/>
          <w:bCs/>
        </w:rPr>
        <w:t>napjáig</w:t>
      </w:r>
      <w:r w:rsidRPr="00DF6997">
        <w:rPr>
          <w:bCs/>
        </w:rPr>
        <w:t xml:space="preserve"> adhat ki Támogatói okiratot a Döntés szerinti Kedvezményezettek részére. A </w:t>
      </w:r>
      <w:r w:rsidR="00717FF4">
        <w:t>TEF</w:t>
      </w:r>
      <w:r w:rsidR="003D0A63" w:rsidRPr="00C7664A">
        <w:t xml:space="preserve"> </w:t>
      </w:r>
      <w:r w:rsidRPr="00DF6997">
        <w:rPr>
          <w:bCs/>
        </w:rPr>
        <w:t xml:space="preserve">a Támogatás összegét a Támogatói okirat közlését és a folyósítási feltételek teljesülését követő 30 (harminc) napon belül, de legkésőbb </w:t>
      </w:r>
      <w:r w:rsidRPr="005C0296">
        <w:rPr>
          <w:b/>
        </w:rPr>
        <w:t>202</w:t>
      </w:r>
      <w:r w:rsidR="00B9497E" w:rsidRPr="005C0296">
        <w:rPr>
          <w:b/>
        </w:rPr>
        <w:t>4</w:t>
      </w:r>
      <w:r w:rsidR="002E54E7">
        <w:rPr>
          <w:b/>
        </w:rPr>
        <w:t>.</w:t>
      </w:r>
      <w:r w:rsidRPr="005C0296">
        <w:rPr>
          <w:b/>
        </w:rPr>
        <w:t xml:space="preserve"> </w:t>
      </w:r>
      <w:r w:rsidR="001F1A80" w:rsidRPr="005C0296">
        <w:rPr>
          <w:b/>
          <w:bCs/>
        </w:rPr>
        <w:t xml:space="preserve">december </w:t>
      </w:r>
      <w:r w:rsidR="00F42D5C" w:rsidRPr="005C0296">
        <w:rPr>
          <w:b/>
          <w:bCs/>
        </w:rPr>
        <w:t>2</w:t>
      </w:r>
      <w:r w:rsidR="000D261D" w:rsidRPr="005C0296">
        <w:rPr>
          <w:b/>
          <w:bCs/>
        </w:rPr>
        <w:t>0</w:t>
      </w:r>
      <w:r w:rsidR="001F1A80" w:rsidRPr="005C0296">
        <w:rPr>
          <w:b/>
          <w:bCs/>
        </w:rPr>
        <w:t xml:space="preserve">. </w:t>
      </w:r>
      <w:r w:rsidRPr="005C0296">
        <w:rPr>
          <w:b/>
          <w:bCs/>
        </w:rPr>
        <w:t>napjáig</w:t>
      </w:r>
      <w:r w:rsidRPr="00DF6997">
        <w:rPr>
          <w:bCs/>
        </w:rPr>
        <w:t xml:space="preserve"> átutalja a Kedvezményezettnek támogatási előlegként.</w:t>
      </w:r>
    </w:p>
    <w:p w14:paraId="229E8B6E" w14:textId="77777777" w:rsidR="000A555D" w:rsidRPr="00DF6997" w:rsidRDefault="000A555D" w:rsidP="001E65F9">
      <w:pPr>
        <w:pStyle w:val="NormlWeb"/>
        <w:spacing w:before="0" w:beforeAutospacing="0" w:after="0" w:afterAutospacing="0" w:line="276" w:lineRule="auto"/>
        <w:jc w:val="both"/>
        <w:rPr>
          <w:bCs/>
        </w:rPr>
      </w:pPr>
    </w:p>
    <w:p w14:paraId="3757B927" w14:textId="77777777" w:rsidR="000A555D" w:rsidRPr="00DF6997" w:rsidRDefault="000A555D" w:rsidP="001E65F9">
      <w:pPr>
        <w:spacing w:line="276" w:lineRule="auto"/>
        <w:jc w:val="both"/>
      </w:pPr>
      <w:r w:rsidRPr="00DF6997">
        <w:rPr>
          <w:bCs/>
        </w:rPr>
        <w:lastRenderedPageBreak/>
        <w:t xml:space="preserve">A támogatás folyósítása </w:t>
      </w:r>
      <w:r w:rsidRPr="00DF6997">
        <w:t>a Támogatói okiratban meghatározott időpontig, a Pályázati felhívásban meghatározott fejezeti kezelésű előirányzat terhére, banki utalás útján</w:t>
      </w:r>
      <w:r>
        <w:t>,</w:t>
      </w:r>
      <w:r w:rsidRPr="00DF6997">
        <w:t xml:space="preserve"> közvetlenül </w:t>
      </w:r>
      <w:r>
        <w:t xml:space="preserve">történik </w:t>
      </w:r>
      <w:r w:rsidRPr="00DF6997">
        <w:t xml:space="preserve">a Kedvezményezett részére. </w:t>
      </w:r>
    </w:p>
    <w:p w14:paraId="3B66DDDE" w14:textId="77777777" w:rsidR="000A555D" w:rsidRDefault="000A555D" w:rsidP="001E65F9">
      <w:pPr>
        <w:pStyle w:val="NormlWeb"/>
        <w:spacing w:before="0" w:beforeAutospacing="0" w:after="0" w:afterAutospacing="0" w:line="276" w:lineRule="auto"/>
        <w:jc w:val="both"/>
        <w:rPr>
          <w:bCs/>
        </w:rPr>
      </w:pPr>
    </w:p>
    <w:p w14:paraId="4FF115FA" w14:textId="77777777" w:rsidR="000A555D" w:rsidRPr="00DF6997" w:rsidRDefault="000A555D" w:rsidP="001E65F9">
      <w:pPr>
        <w:pStyle w:val="Cmsor1"/>
        <w:spacing w:line="276" w:lineRule="auto"/>
        <w:rPr>
          <w:rFonts w:ascii="Times New Roman" w:hAnsi="Times New Roman" w:cs="Times New Roman"/>
          <w:sz w:val="24"/>
          <w:szCs w:val="24"/>
        </w:rPr>
      </w:pPr>
      <w:bookmarkStart w:id="215" w:name="_Toc138070462"/>
      <w:bookmarkStart w:id="216" w:name="_Toc138077020"/>
      <w:bookmarkStart w:id="217" w:name="_Toc138158987"/>
      <w:bookmarkStart w:id="218" w:name="_Toc138070463"/>
      <w:bookmarkStart w:id="219" w:name="_Toc138077021"/>
      <w:bookmarkStart w:id="220" w:name="_Toc138158988"/>
      <w:bookmarkStart w:id="221" w:name="_Toc142554701"/>
      <w:bookmarkEnd w:id="215"/>
      <w:bookmarkEnd w:id="216"/>
      <w:bookmarkEnd w:id="217"/>
      <w:bookmarkEnd w:id="218"/>
      <w:bookmarkEnd w:id="219"/>
      <w:bookmarkEnd w:id="220"/>
      <w:r w:rsidRPr="00DF6997">
        <w:rPr>
          <w:rFonts w:ascii="Times New Roman" w:hAnsi="Times New Roman" w:cs="Times New Roman"/>
          <w:sz w:val="24"/>
          <w:szCs w:val="24"/>
        </w:rPr>
        <w:t>Köztartozás</w:t>
      </w:r>
      <w:bookmarkEnd w:id="221"/>
    </w:p>
    <w:p w14:paraId="6EE4F22E" w14:textId="77777777" w:rsidR="000A555D" w:rsidRPr="00DF6997" w:rsidRDefault="000A555D" w:rsidP="001E65F9">
      <w:pPr>
        <w:pStyle w:val="Szvegtrzs"/>
        <w:spacing w:line="276" w:lineRule="auto"/>
        <w:rPr>
          <w:szCs w:val="24"/>
        </w:rPr>
      </w:pPr>
    </w:p>
    <w:p w14:paraId="602BD129" w14:textId="77777777" w:rsidR="000A555D" w:rsidRPr="00DF6997" w:rsidRDefault="000A555D" w:rsidP="001E65F9">
      <w:pPr>
        <w:spacing w:line="276" w:lineRule="auto"/>
        <w:jc w:val="both"/>
      </w:pPr>
      <w:r w:rsidRPr="00DF6997">
        <w:t>Az Áht. 51. §-ban, valamint az Ávr. 90. §-ban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Kincstár látja el.</w:t>
      </w:r>
    </w:p>
    <w:p w14:paraId="0C03F4E1" w14:textId="77777777" w:rsidR="000A555D" w:rsidRPr="00DF6997" w:rsidRDefault="000A555D" w:rsidP="001E65F9">
      <w:pPr>
        <w:spacing w:line="276" w:lineRule="auto"/>
        <w:jc w:val="both"/>
      </w:pPr>
    </w:p>
    <w:p w14:paraId="0ED60D32" w14:textId="77777777" w:rsidR="000A555D" w:rsidRDefault="000A555D" w:rsidP="001E65F9">
      <w:pPr>
        <w:spacing w:line="276" w:lineRule="auto"/>
        <w:jc w:val="both"/>
      </w:pPr>
      <w:r w:rsidRPr="00DF6997">
        <w:t xml:space="preserve">Ha a Kedvezményezettnek – a megtett nyilatkozata ellenére – köztartozása áll fenn, a folyósításra kerülő Támogatásból a 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w:t>
      </w:r>
    </w:p>
    <w:p w14:paraId="44C4E625" w14:textId="77777777" w:rsidR="000A555D" w:rsidRPr="00DF6997" w:rsidRDefault="000A555D" w:rsidP="001E65F9">
      <w:pPr>
        <w:spacing w:line="276" w:lineRule="auto"/>
        <w:jc w:val="both"/>
      </w:pPr>
    </w:p>
    <w:p w14:paraId="50BDEF02" w14:textId="47128E53" w:rsidR="000A555D" w:rsidRPr="00DF6997" w:rsidRDefault="000A555D" w:rsidP="001E65F9">
      <w:pPr>
        <w:spacing w:line="276" w:lineRule="auto"/>
        <w:jc w:val="both"/>
        <w:rPr>
          <w:b/>
        </w:rPr>
      </w:pPr>
      <w:r w:rsidRPr="00DF6997">
        <w:rPr>
          <w:b/>
        </w:rPr>
        <w:t>A megfizetett köztartozás összegétől függetlenül a</w:t>
      </w:r>
      <w:r w:rsidR="00060B74" w:rsidRPr="00DF6997">
        <w:rPr>
          <w:b/>
        </w:rPr>
        <w:t xml:space="preserve"> </w:t>
      </w:r>
      <w:r w:rsidRPr="00DF6997">
        <w:rPr>
          <w:b/>
        </w:rPr>
        <w:t>folyósított Támogatás összegére vonatkozóan fennáll az elszámolási kötelezettség.</w:t>
      </w:r>
    </w:p>
    <w:p w14:paraId="21870A34" w14:textId="77777777" w:rsidR="000A555D" w:rsidRPr="00DF6997" w:rsidRDefault="000A555D" w:rsidP="001E65F9">
      <w:pPr>
        <w:spacing w:line="276" w:lineRule="auto"/>
        <w:jc w:val="both"/>
        <w:rPr>
          <w:b/>
        </w:rPr>
      </w:pPr>
    </w:p>
    <w:p w14:paraId="549F24A3" w14:textId="77777777" w:rsidR="000A555D" w:rsidRPr="00DF6997" w:rsidRDefault="000A555D" w:rsidP="001E65F9">
      <w:pPr>
        <w:pStyle w:val="Cmsor1"/>
        <w:spacing w:line="276" w:lineRule="auto"/>
        <w:rPr>
          <w:rFonts w:ascii="Times New Roman" w:hAnsi="Times New Roman" w:cs="Times New Roman"/>
          <w:sz w:val="24"/>
          <w:szCs w:val="24"/>
        </w:rPr>
      </w:pPr>
      <w:bookmarkStart w:id="222" w:name="_Toc142554702"/>
      <w:r w:rsidRPr="00DF6997">
        <w:rPr>
          <w:rFonts w:ascii="Times New Roman" w:hAnsi="Times New Roman" w:cs="Times New Roman"/>
          <w:sz w:val="24"/>
          <w:szCs w:val="24"/>
        </w:rPr>
        <w:t>Tájékoztatási kötelezettség, a Támogatói okirat kiadása utáni módosítási kérelem</w:t>
      </w:r>
      <w:bookmarkEnd w:id="222"/>
    </w:p>
    <w:p w14:paraId="784D6072" w14:textId="77777777" w:rsidR="000A555D" w:rsidRPr="00DF6997" w:rsidRDefault="000A555D" w:rsidP="001E65F9">
      <w:pPr>
        <w:pStyle w:val="Szvegtrzs"/>
        <w:spacing w:line="276" w:lineRule="auto"/>
        <w:rPr>
          <w:szCs w:val="24"/>
        </w:rPr>
      </w:pPr>
    </w:p>
    <w:p w14:paraId="4B79F072" w14:textId="77777777" w:rsidR="000A555D" w:rsidRDefault="000A555D" w:rsidP="001E65F9">
      <w:pPr>
        <w:pStyle w:val="NormlWeb"/>
        <w:spacing w:before="0" w:beforeAutospacing="0" w:after="0" w:afterAutospacing="0" w:line="276" w:lineRule="auto"/>
        <w:jc w:val="both"/>
        <w:rPr>
          <w:bCs/>
        </w:rPr>
      </w:pPr>
      <w:r w:rsidRPr="00DF6997">
        <w:rPr>
          <w:bCs/>
        </w:rPr>
        <w:t>Tájékoztatási kötelezettség:</w:t>
      </w:r>
    </w:p>
    <w:p w14:paraId="200A2925" w14:textId="77777777" w:rsidR="000A555D" w:rsidRPr="00DF6997" w:rsidRDefault="000A555D" w:rsidP="001E65F9">
      <w:pPr>
        <w:pStyle w:val="NormlWeb"/>
        <w:spacing w:before="0" w:beforeAutospacing="0" w:after="0" w:afterAutospacing="0" w:line="276" w:lineRule="auto"/>
        <w:jc w:val="both"/>
        <w:rPr>
          <w:bCs/>
        </w:rPr>
      </w:pPr>
    </w:p>
    <w:p w14:paraId="40D94137" w14:textId="208DC453" w:rsidR="000A555D" w:rsidRPr="00DF6997" w:rsidRDefault="000A555D" w:rsidP="001E65F9">
      <w:pPr>
        <w:pStyle w:val="NormlWeb"/>
        <w:spacing w:before="0" w:beforeAutospacing="0" w:after="0" w:afterAutospacing="0" w:line="276" w:lineRule="auto"/>
        <w:jc w:val="both"/>
        <w:rPr>
          <w:bCs/>
        </w:rPr>
      </w:pPr>
      <w:r w:rsidRPr="00DF6997">
        <w:rPr>
          <w:bCs/>
        </w:rPr>
        <w:t xml:space="preserve">A Támogatói okiratban a Kedvezményezettnek kötelezettséget kell vállalnia arra, hogy abban az esetben, ha a Támogatott tevékenység megvalósítása meghiúsul, tartós akadályba ütközik, a Támogatói okiratban foglalt ütemezéshez képest késedelmet szenved, vagy a Pályázati program megvalósításával kapcsolatban bármely körülmény megváltozik, legkésőbb a tudomására jutástól számított 8 (nyolc) napon belül bejelenti írásban a </w:t>
      </w:r>
      <w:r w:rsidR="00717FF4">
        <w:t>TEF</w:t>
      </w:r>
      <w:r w:rsidR="003D0A63" w:rsidRPr="00C7664A">
        <w:t xml:space="preserve"> </w:t>
      </w:r>
      <w:r w:rsidRPr="00DF6997">
        <w:rPr>
          <w:bCs/>
        </w:rPr>
        <w:t xml:space="preserve">felé. </w:t>
      </w:r>
    </w:p>
    <w:p w14:paraId="69A7AD79" w14:textId="77777777" w:rsidR="000A555D" w:rsidRPr="00DF6997" w:rsidRDefault="000A555D" w:rsidP="001E65F9">
      <w:pPr>
        <w:spacing w:line="276" w:lineRule="auto"/>
        <w:jc w:val="both"/>
      </w:pPr>
    </w:p>
    <w:p w14:paraId="60B6FAA2" w14:textId="679CCD77" w:rsidR="000A555D" w:rsidRPr="00DF6997" w:rsidRDefault="000A555D" w:rsidP="001E65F9">
      <w:pPr>
        <w:spacing w:line="276" w:lineRule="auto"/>
        <w:jc w:val="both"/>
      </w:pPr>
      <w:r w:rsidRPr="00DF6997">
        <w:t xml:space="preserve">Amennyiben a Kedvezményezett adataiban változás következik be, azt a Kedvezményezett haladéktalanul, de legkésőbb 8 (nyolc) napon belül köteles írásban, postai úton a </w:t>
      </w:r>
      <w:r w:rsidR="00717FF4">
        <w:t xml:space="preserve">TEF-nek </w:t>
      </w:r>
      <w:r w:rsidRPr="00DF6997">
        <w:t>bejelenteni a változást igazoló dokumentumok megküldésével egyidejűleg.</w:t>
      </w:r>
    </w:p>
    <w:p w14:paraId="66BA0678" w14:textId="77777777" w:rsidR="000A555D" w:rsidRPr="00DF6997" w:rsidRDefault="000A555D" w:rsidP="001E65F9">
      <w:pPr>
        <w:spacing w:line="276" w:lineRule="auto"/>
        <w:jc w:val="both"/>
      </w:pPr>
    </w:p>
    <w:p w14:paraId="09971FD6" w14:textId="18A432AA" w:rsidR="000A555D" w:rsidRPr="00DF6997" w:rsidRDefault="000A555D" w:rsidP="001E65F9">
      <w:pPr>
        <w:pStyle w:val="NormlWeb"/>
        <w:spacing w:before="0" w:beforeAutospacing="0" w:after="0" w:afterAutospacing="0" w:line="276" w:lineRule="auto"/>
        <w:jc w:val="both"/>
        <w:rPr>
          <w:bCs/>
        </w:rPr>
      </w:pPr>
      <w:r w:rsidRPr="00DF6997">
        <w:rPr>
          <w:bCs/>
        </w:rPr>
        <w:t xml:space="preserve">A Támogatói okirat csak abban az esetben módosítható, ha a támogatott tevékenység a Pályázati </w:t>
      </w:r>
      <w:r w:rsidR="00717FF4">
        <w:rPr>
          <w:bCs/>
        </w:rPr>
        <w:t>felhívás</w:t>
      </w:r>
      <w:r w:rsidR="00717FF4" w:rsidRPr="00DF6997">
        <w:rPr>
          <w:bCs/>
        </w:rPr>
        <w:t xml:space="preserve"> </w:t>
      </w:r>
      <w:r w:rsidRPr="00DF6997">
        <w:rPr>
          <w:bCs/>
        </w:rPr>
        <w:t xml:space="preserve">és a Pályázati </w:t>
      </w:r>
      <w:r w:rsidR="005B0939">
        <w:rPr>
          <w:bCs/>
        </w:rPr>
        <w:t>ú</w:t>
      </w:r>
      <w:r w:rsidRPr="00DF6997">
        <w:rPr>
          <w:bCs/>
        </w:rPr>
        <w:t xml:space="preserve">tmutató alapján az így módosított feltételekkel is támogatható. </w:t>
      </w:r>
    </w:p>
    <w:p w14:paraId="05ACF9FC" w14:textId="77777777" w:rsidR="000A555D" w:rsidRPr="00DF6997" w:rsidRDefault="000A555D" w:rsidP="001E65F9">
      <w:pPr>
        <w:pStyle w:val="NormlWeb"/>
        <w:spacing w:before="0" w:beforeAutospacing="0" w:after="0" w:afterAutospacing="0" w:line="276" w:lineRule="auto"/>
        <w:jc w:val="both"/>
        <w:rPr>
          <w:b/>
          <w:bCs/>
        </w:rPr>
      </w:pPr>
    </w:p>
    <w:p w14:paraId="57FEF696" w14:textId="77777777" w:rsidR="000A555D" w:rsidRDefault="000A555D" w:rsidP="001E65F9">
      <w:pPr>
        <w:pStyle w:val="NormlWeb"/>
        <w:spacing w:before="0" w:beforeAutospacing="0" w:after="0" w:afterAutospacing="0" w:line="276" w:lineRule="auto"/>
        <w:jc w:val="both"/>
        <w:rPr>
          <w:b/>
          <w:bCs/>
        </w:rPr>
      </w:pPr>
      <w:r w:rsidRPr="00DF6997">
        <w:rPr>
          <w:b/>
          <w:bCs/>
        </w:rPr>
        <w:t>A Támogatói okirat módosítás nem irányulhat:</w:t>
      </w:r>
    </w:p>
    <w:p w14:paraId="6B46C19D" w14:textId="77777777" w:rsidR="000A555D" w:rsidRPr="00DF6997" w:rsidRDefault="000A555D" w:rsidP="001E65F9">
      <w:pPr>
        <w:pStyle w:val="NormlWeb"/>
        <w:spacing w:before="0" w:beforeAutospacing="0" w:after="0" w:afterAutospacing="0" w:line="276" w:lineRule="auto"/>
        <w:jc w:val="both"/>
        <w:rPr>
          <w:b/>
          <w:bCs/>
        </w:rPr>
      </w:pPr>
    </w:p>
    <w:p w14:paraId="147E9E2C" w14:textId="77777777" w:rsidR="000A555D" w:rsidRPr="00DF6997" w:rsidRDefault="000A555D" w:rsidP="001E65F9">
      <w:pPr>
        <w:pStyle w:val="NormlWeb"/>
        <w:numPr>
          <w:ilvl w:val="0"/>
          <w:numId w:val="29"/>
        </w:numPr>
        <w:spacing w:before="0" w:beforeAutospacing="0" w:after="0" w:afterAutospacing="0" w:line="276" w:lineRule="auto"/>
        <w:ind w:left="714" w:hanging="357"/>
        <w:jc w:val="both"/>
      </w:pPr>
      <w:r w:rsidRPr="00DF6997">
        <w:t>a támogatott tevékenység eredeti céljának megváltoztatására,</w:t>
      </w:r>
    </w:p>
    <w:p w14:paraId="5886B475" w14:textId="77777777" w:rsidR="000A555D" w:rsidRPr="00DF6997" w:rsidRDefault="000A555D" w:rsidP="001E65F9">
      <w:pPr>
        <w:pStyle w:val="NormlWeb"/>
        <w:numPr>
          <w:ilvl w:val="0"/>
          <w:numId w:val="29"/>
        </w:numPr>
        <w:spacing w:before="0" w:beforeAutospacing="0" w:after="0" w:afterAutospacing="0" w:line="276" w:lineRule="auto"/>
        <w:ind w:left="714" w:hanging="357"/>
        <w:jc w:val="both"/>
      </w:pPr>
      <w:r w:rsidRPr="00DF6997">
        <w:t>a Döntésben meghatározott összegen felüli többlet támogatás biztosítására,</w:t>
      </w:r>
    </w:p>
    <w:p w14:paraId="42C5C85E" w14:textId="77777777" w:rsidR="000A555D" w:rsidRDefault="000A555D" w:rsidP="001E65F9">
      <w:pPr>
        <w:pStyle w:val="NormlWeb"/>
        <w:numPr>
          <w:ilvl w:val="0"/>
          <w:numId w:val="29"/>
        </w:numPr>
        <w:spacing w:before="0" w:beforeAutospacing="0" w:after="0" w:afterAutospacing="0" w:line="276" w:lineRule="auto"/>
        <w:ind w:left="714" w:hanging="357"/>
        <w:jc w:val="both"/>
      </w:pPr>
      <w:r w:rsidRPr="00DF6997">
        <w:t>a szakmai program elemeire,</w:t>
      </w:r>
    </w:p>
    <w:p w14:paraId="38A48C26" w14:textId="77777777" w:rsidR="000A555D" w:rsidRPr="00C663F8" w:rsidRDefault="000A555D" w:rsidP="001E65F9">
      <w:pPr>
        <w:pStyle w:val="Listaszerbekezds"/>
        <w:numPr>
          <w:ilvl w:val="0"/>
          <w:numId w:val="29"/>
        </w:numPr>
        <w:spacing w:line="276" w:lineRule="auto"/>
        <w:ind w:left="714" w:hanging="357"/>
      </w:pPr>
      <w:r w:rsidRPr="005661B1">
        <w:rPr>
          <w:kern w:val="0"/>
          <w:lang w:eastAsia="hu-HU"/>
        </w:rPr>
        <w:t>a megvalósítás helyszíneként megjelölt település</w:t>
      </w:r>
      <w:r>
        <w:rPr>
          <w:kern w:val="0"/>
          <w:lang w:eastAsia="hu-HU"/>
        </w:rPr>
        <w:t>re</w:t>
      </w:r>
      <w:r w:rsidRPr="005661B1">
        <w:rPr>
          <w:kern w:val="0"/>
          <w:lang w:eastAsia="hu-HU"/>
        </w:rPr>
        <w:t>,</w:t>
      </w:r>
    </w:p>
    <w:p w14:paraId="1BA16B05" w14:textId="77777777" w:rsidR="000A555D" w:rsidRDefault="000A555D" w:rsidP="001E65F9">
      <w:pPr>
        <w:pStyle w:val="NormlWeb"/>
        <w:numPr>
          <w:ilvl w:val="0"/>
          <w:numId w:val="29"/>
        </w:numPr>
        <w:spacing w:before="0" w:beforeAutospacing="0" w:after="0" w:afterAutospacing="0" w:line="276" w:lineRule="auto"/>
        <w:ind w:left="714" w:hanging="357"/>
        <w:jc w:val="both"/>
      </w:pPr>
      <w:r w:rsidRPr="00DF6997">
        <w:t>pályázatban szereplő hangszerekre és azok mennyiségére,</w:t>
      </w:r>
    </w:p>
    <w:p w14:paraId="2A118E0A" w14:textId="77777777" w:rsidR="005E1C3E" w:rsidRDefault="005E1C3E" w:rsidP="00AB1970">
      <w:pPr>
        <w:pStyle w:val="NormlWeb"/>
        <w:spacing w:before="0" w:beforeAutospacing="0" w:after="0" w:afterAutospacing="0" w:line="276" w:lineRule="auto"/>
        <w:jc w:val="both"/>
      </w:pPr>
    </w:p>
    <w:p w14:paraId="5210BC17" w14:textId="7B7BD234" w:rsidR="005E1C3E" w:rsidRDefault="005E1C3E" w:rsidP="005E1C3E">
      <w:pPr>
        <w:pStyle w:val="NormlWeb"/>
        <w:spacing w:line="276" w:lineRule="auto"/>
        <w:jc w:val="both"/>
      </w:pPr>
      <w:r>
        <w:t xml:space="preserve">Biztosítékot kell kikötni a Támogatói okiratban a Támogatás visszavonása, a Támogatói okirat felmondása, vagy az attól történő elállás esetén visszafizetendő Támogatás visszakövetelése céljából. Biztosíték a Kedvezményezett – vagy számlatulajdonos valamennyi – jogszabály alapján beszedési megbízással megterhelhető – fizetési számlájára vonatkozó, a BM javára szóló azonnali beszedési megbízás. A kikötött biztosíték rendelkezésre állását a Támogatói okirat kiadását megelőzően kell igazolni a beszedési megbízásra felhatalmazó </w:t>
      </w:r>
      <w:r w:rsidR="002D77E4">
        <w:t>levelek</w:t>
      </w:r>
      <w:r>
        <w:t xml:space="preserve">, pénzügyi fedezethiány miatt nem teljesíthető fizetési megbízás esetére a követelés legfeljebb 35 (harmincöt) napra való sorba állítására vonatkozó rendelkezéssel együtt.  A biztosítéknak a támogatási jogviszony alapján fennálló kötelezettségek megszűnéséig – visszavonásig – rendelkezésre kell állnia. Több fizetési számla esetén a Kedvezményezettnek nyilatkoznia kell a felhatalmazó </w:t>
      </w:r>
      <w:r w:rsidR="002D77E4">
        <w:t xml:space="preserve">levelek </w:t>
      </w:r>
      <w:r>
        <w:t>érvényesítésének sorrendjéről.</w:t>
      </w:r>
    </w:p>
    <w:p w14:paraId="7E82EB46" w14:textId="598C3636" w:rsidR="005E1C3E" w:rsidRPr="00DF6997" w:rsidRDefault="005E1C3E" w:rsidP="00AB1970">
      <w:pPr>
        <w:pStyle w:val="NormlWeb"/>
        <w:spacing w:before="0" w:beforeAutospacing="0" w:after="0" w:afterAutospacing="0" w:line="276" w:lineRule="auto"/>
        <w:jc w:val="both"/>
      </w:pPr>
      <w:r>
        <w:t xml:space="preserve">A Kedvezményezett </w:t>
      </w:r>
      <w:r w:rsidR="002D77E4">
        <w:t>köteles nyilatkozni</w:t>
      </w:r>
      <w:r>
        <w:t xml:space="preserve">, hogy a bejelentetteken kívül további fizetési számlája nincs, ezzel összefüggésben kötelezettséget vállal arra, hogy ha új fizetési számlát nyit, </w:t>
      </w:r>
      <w:r w:rsidR="002D77E4">
        <w:t xml:space="preserve">vagy a biztosítékul szolgáló bankszámlaszám megváltozik, </w:t>
      </w:r>
      <w:r>
        <w:t>azt annak megnyitásától</w:t>
      </w:r>
      <w:r w:rsidR="002D77E4">
        <w:t xml:space="preserve"> vagy a változás bekövetkezésétől</w:t>
      </w:r>
      <w:r>
        <w:t xml:space="preserve"> számított 8 (nyolc) napon belül köteles bejelenti a </w:t>
      </w:r>
      <w:r w:rsidR="00717FF4">
        <w:t>TEF-nek</w:t>
      </w:r>
      <w:r>
        <w:t xml:space="preserve">, egyúttal </w:t>
      </w:r>
      <w:r w:rsidR="002E7C0C">
        <w:t xml:space="preserve">csatolni </w:t>
      </w:r>
      <w:r>
        <w:t xml:space="preserve">az új fizetési számlára vonatkozó beszedési megbízás benyújtására szóló felhatalmazást, továbbá egyidejűleg </w:t>
      </w:r>
      <w:r w:rsidR="002E7C0C">
        <w:t xml:space="preserve">nyilatkozni </w:t>
      </w:r>
      <w:r>
        <w:t>a felhatalmazások érvényesítésének sorrendjéről.</w:t>
      </w:r>
    </w:p>
    <w:p w14:paraId="208F5B82" w14:textId="77777777" w:rsidR="000A555D" w:rsidRPr="00DF6997" w:rsidRDefault="000A555D" w:rsidP="001E65F9">
      <w:pPr>
        <w:pStyle w:val="NormlWeb"/>
        <w:spacing w:before="0" w:beforeAutospacing="0" w:after="0" w:afterAutospacing="0" w:line="276" w:lineRule="auto"/>
        <w:jc w:val="both"/>
        <w:rPr>
          <w:bCs/>
        </w:rPr>
      </w:pPr>
    </w:p>
    <w:p w14:paraId="36B642F3" w14:textId="77777777" w:rsidR="000A555D" w:rsidRDefault="000A555D" w:rsidP="001E65F9">
      <w:pPr>
        <w:pStyle w:val="NormlWeb"/>
        <w:spacing w:before="0" w:beforeAutospacing="0" w:after="0" w:afterAutospacing="0" w:line="276" w:lineRule="auto"/>
        <w:jc w:val="both"/>
      </w:pPr>
      <w:r w:rsidRPr="00DF6997">
        <w:t>A Támogatói o</w:t>
      </w:r>
      <w:r>
        <w:t>kirat kiad</w:t>
      </w:r>
      <w:r w:rsidRPr="00DF6997">
        <w:t>ása utáni módosítási kérelmet a Kedvezményezettnek az EPER rendszeren keresztül kell benyújtania.</w:t>
      </w:r>
    </w:p>
    <w:p w14:paraId="7BA8E374" w14:textId="77777777" w:rsidR="005E1C3E" w:rsidRPr="00DF6997" w:rsidRDefault="005E1C3E" w:rsidP="001E65F9">
      <w:pPr>
        <w:pStyle w:val="NormlWeb"/>
        <w:spacing w:before="0" w:beforeAutospacing="0" w:after="0" w:afterAutospacing="0" w:line="276" w:lineRule="auto"/>
        <w:jc w:val="both"/>
      </w:pPr>
    </w:p>
    <w:p w14:paraId="0B05D78D" w14:textId="12F8B1D3" w:rsidR="000A555D" w:rsidRDefault="000A555D" w:rsidP="001E65F9">
      <w:pPr>
        <w:pStyle w:val="NormlWeb"/>
        <w:spacing w:before="0" w:beforeAutospacing="0" w:after="0" w:afterAutospacing="0" w:line="276" w:lineRule="auto"/>
        <w:jc w:val="both"/>
      </w:pPr>
      <w:r w:rsidRPr="00DF6997">
        <w:rPr>
          <w:b/>
        </w:rPr>
        <w:t>FIGYELEM!</w:t>
      </w:r>
      <w:r w:rsidRPr="00DF6997">
        <w:t xml:space="preserve"> Módosítási kérelem benyújtására a Támogatási időszakon belül van lehetőség. A Támogatási időszakon túl benyújtott módosítási kérelmet a </w:t>
      </w:r>
      <w:r w:rsidR="00717FF4">
        <w:t>TEF</w:t>
      </w:r>
      <w:r w:rsidR="003D0A63" w:rsidRPr="00C7664A">
        <w:t xml:space="preserve"> </w:t>
      </w:r>
      <w:r w:rsidRPr="00DF6997">
        <w:t>érdemi bírálat nélkül elutasítja. A Pályázatot mindig a legutolsó elfogadott módosítás szerint szükséges megvalósítani.</w:t>
      </w:r>
      <w:r w:rsidR="00331909">
        <w:t xml:space="preserve"> </w:t>
      </w:r>
    </w:p>
    <w:p w14:paraId="1C209FDF" w14:textId="7AD31372" w:rsidR="00331909" w:rsidRPr="00AE333B" w:rsidRDefault="00331909" w:rsidP="003E7CC1">
      <w:pPr>
        <w:pStyle w:val="Jegyzetszveg"/>
        <w:jc w:val="both"/>
      </w:pPr>
      <w:r w:rsidRPr="003E7CC1">
        <w:rPr>
          <w:sz w:val="24"/>
        </w:rPr>
        <w:t>FIGYELEM! A költségvetéstől való eltérésekre vonatkozó rendelkezéseket a Pályázati útmutató 21. pontja tartalmazza.</w:t>
      </w:r>
    </w:p>
    <w:p w14:paraId="1826BA2A" w14:textId="77777777" w:rsidR="005E1C3E" w:rsidRPr="00DF6997" w:rsidRDefault="005E1C3E" w:rsidP="001E65F9">
      <w:pPr>
        <w:pStyle w:val="NormlWeb"/>
        <w:spacing w:before="0" w:beforeAutospacing="0" w:after="0" w:afterAutospacing="0" w:line="276" w:lineRule="auto"/>
        <w:jc w:val="both"/>
      </w:pPr>
    </w:p>
    <w:p w14:paraId="3BF4B982" w14:textId="77777777" w:rsidR="000A555D" w:rsidRPr="00DF6997" w:rsidRDefault="000A555D" w:rsidP="001E65F9">
      <w:pPr>
        <w:pStyle w:val="Cmsor1"/>
        <w:spacing w:line="276" w:lineRule="auto"/>
        <w:rPr>
          <w:rFonts w:ascii="Times New Roman" w:hAnsi="Times New Roman" w:cs="Times New Roman"/>
          <w:sz w:val="24"/>
          <w:szCs w:val="24"/>
        </w:rPr>
      </w:pPr>
      <w:bookmarkStart w:id="223" w:name="_Toc527528633"/>
      <w:bookmarkStart w:id="224" w:name="_Toc142554703"/>
      <w:r w:rsidRPr="00DF6997">
        <w:rPr>
          <w:rFonts w:ascii="Times New Roman" w:hAnsi="Times New Roman" w:cs="Times New Roman"/>
          <w:sz w:val="24"/>
          <w:szCs w:val="24"/>
        </w:rPr>
        <w:t>A Támogatás elszámolása és ellenőrzése</w:t>
      </w:r>
      <w:bookmarkEnd w:id="223"/>
      <w:bookmarkEnd w:id="224"/>
    </w:p>
    <w:p w14:paraId="367D7BAE" w14:textId="77777777" w:rsidR="000A555D" w:rsidRPr="00DF6997" w:rsidRDefault="000A555D" w:rsidP="001E65F9">
      <w:pPr>
        <w:pStyle w:val="Szvegtrzs"/>
        <w:spacing w:line="276" w:lineRule="auto"/>
        <w:rPr>
          <w:szCs w:val="24"/>
        </w:rPr>
      </w:pPr>
    </w:p>
    <w:p w14:paraId="06FE98AF" w14:textId="28FE36BC" w:rsidR="000A555D" w:rsidRPr="00DF6997" w:rsidRDefault="000A555D" w:rsidP="001E65F9">
      <w:pPr>
        <w:spacing w:line="276" w:lineRule="auto"/>
        <w:jc w:val="both"/>
      </w:pPr>
      <w:r w:rsidRPr="00DF6997">
        <w:t xml:space="preserve">A Kedvezményezett a Támogatás felhasználásáról a Támogatói okiratban foglaltak szerint köteles számot adni szakmai beszámoló és pénzügyi elszámolás formájában (a továbbiakban együtt: </w:t>
      </w:r>
      <w:r w:rsidR="000F7253">
        <w:rPr>
          <w:b/>
        </w:rPr>
        <w:t>Beszámoló</w:t>
      </w:r>
      <w:r w:rsidRPr="00DF6997">
        <w:t xml:space="preserve">). A </w:t>
      </w:r>
      <w:r w:rsidR="000F7253">
        <w:t>Beszámoló</w:t>
      </w:r>
      <w:r w:rsidR="000F7253" w:rsidRPr="00DF6997">
        <w:t xml:space="preserve"> </w:t>
      </w:r>
      <w:r w:rsidRPr="00DF6997">
        <w:t xml:space="preserve">benyújtásának határideje </w:t>
      </w:r>
      <w:r w:rsidR="00C709B3">
        <w:t xml:space="preserve">a megvalósítási időszak utolsó napját követő 60. nap, de legkésőbb </w:t>
      </w:r>
      <w:r w:rsidR="001F1A80" w:rsidRPr="005C0296">
        <w:rPr>
          <w:b/>
        </w:rPr>
        <w:t>202</w:t>
      </w:r>
      <w:r w:rsidR="00B9497E" w:rsidRPr="005C0296">
        <w:rPr>
          <w:b/>
        </w:rPr>
        <w:t>5</w:t>
      </w:r>
      <w:r w:rsidRPr="005C0296">
        <w:rPr>
          <w:b/>
        </w:rPr>
        <w:t xml:space="preserve">. </w:t>
      </w:r>
      <w:r w:rsidR="00AE333B">
        <w:rPr>
          <w:b/>
        </w:rPr>
        <w:t xml:space="preserve">augusztus </w:t>
      </w:r>
      <w:r w:rsidR="00CC0217">
        <w:rPr>
          <w:b/>
        </w:rPr>
        <w:t>3</w:t>
      </w:r>
      <w:r w:rsidR="00C76B54">
        <w:rPr>
          <w:b/>
        </w:rPr>
        <w:t>1</w:t>
      </w:r>
      <w:r w:rsidR="00C82B20">
        <w:rPr>
          <w:b/>
        </w:rPr>
        <w:t>.</w:t>
      </w:r>
    </w:p>
    <w:p w14:paraId="70341636" w14:textId="77777777" w:rsidR="000A555D" w:rsidRPr="00DF6997" w:rsidRDefault="000A555D" w:rsidP="001E65F9">
      <w:pPr>
        <w:spacing w:line="276" w:lineRule="auto"/>
        <w:jc w:val="both"/>
      </w:pPr>
    </w:p>
    <w:p w14:paraId="19450F01" w14:textId="67E1BA11" w:rsidR="000A555D" w:rsidRPr="00DF6997" w:rsidRDefault="000A555D" w:rsidP="001E65F9">
      <w:pPr>
        <w:spacing w:line="276" w:lineRule="auto"/>
        <w:jc w:val="both"/>
      </w:pPr>
      <w:r w:rsidRPr="00DF6997">
        <w:t xml:space="preserve">A </w:t>
      </w:r>
      <w:r w:rsidR="000F7253">
        <w:t>Beszámoló</w:t>
      </w:r>
      <w:r w:rsidR="000F7253" w:rsidRPr="00DF6997">
        <w:t xml:space="preserve">t </w:t>
      </w:r>
      <w:r w:rsidRPr="00DF6997">
        <w:t xml:space="preserve">a Kedvezményezettnek az alábbiak szerint kell benyújtania a </w:t>
      </w:r>
      <w:r w:rsidR="00717FF4">
        <w:t>TEF</w:t>
      </w:r>
      <w:r w:rsidR="003D0A63" w:rsidRPr="00C7664A">
        <w:t xml:space="preserve"> </w:t>
      </w:r>
      <w:r w:rsidRPr="00DF6997">
        <w:t>részére:</w:t>
      </w:r>
    </w:p>
    <w:p w14:paraId="095D56BC" w14:textId="1F0DB114" w:rsidR="000A555D" w:rsidRPr="00DF6997" w:rsidRDefault="000A555D" w:rsidP="001E65F9">
      <w:pPr>
        <w:pStyle w:val="Listaszerbekezds"/>
        <w:numPr>
          <w:ilvl w:val="0"/>
          <w:numId w:val="30"/>
        </w:numPr>
        <w:spacing w:line="276" w:lineRule="auto"/>
        <w:jc w:val="both"/>
      </w:pPr>
      <w:r w:rsidRPr="00DF6997">
        <w:t>szakmai beszámolót EPER rendszerben szükséges feltölteni,</w:t>
      </w:r>
    </w:p>
    <w:p w14:paraId="5CD514B4" w14:textId="59AC1469" w:rsidR="000A555D" w:rsidRPr="00C042E9" w:rsidRDefault="000A555D" w:rsidP="001E65F9">
      <w:pPr>
        <w:pStyle w:val="Listaszerbekezds"/>
        <w:numPr>
          <w:ilvl w:val="0"/>
          <w:numId w:val="30"/>
        </w:numPr>
        <w:tabs>
          <w:tab w:val="left" w:pos="3060"/>
        </w:tabs>
        <w:spacing w:line="276" w:lineRule="auto"/>
        <w:jc w:val="both"/>
        <w:rPr>
          <w:iCs/>
        </w:rPr>
      </w:pPr>
      <w:r w:rsidRPr="00DF6997">
        <w:t>pénzügyi beszámolót EPER rendszerben szükséges feltölteni</w:t>
      </w:r>
      <w:r w:rsidRPr="005661B1">
        <w:rPr>
          <w:iCs/>
        </w:rPr>
        <w:t>, valamint a bizonylatok rögzítését követően a számlaösszesítőt kinyomtatni és bekü</w:t>
      </w:r>
      <w:r w:rsidRPr="00C042E9">
        <w:rPr>
          <w:iCs/>
        </w:rPr>
        <w:t>ldeni a számlaösszesítő</w:t>
      </w:r>
      <w:r w:rsidR="0080527C">
        <w:rPr>
          <w:iCs/>
        </w:rPr>
        <w:t>n szereplő valamennyi tételt alátámasztó</w:t>
      </w:r>
      <w:r w:rsidRPr="00C042E9">
        <w:rPr>
          <w:iCs/>
        </w:rPr>
        <w:t xml:space="preserve"> záradékolt és hitelesített bizonylatokkal egyetemben a </w:t>
      </w:r>
      <w:r w:rsidR="00717FF4">
        <w:t xml:space="preserve">TEF </w:t>
      </w:r>
      <w:r w:rsidRPr="00C042E9">
        <w:rPr>
          <w:iCs/>
        </w:rPr>
        <w:t>részére az alábbi postacímre:</w:t>
      </w:r>
    </w:p>
    <w:p w14:paraId="7588363F" w14:textId="77777777" w:rsidR="000A555D" w:rsidRPr="00DF6997" w:rsidRDefault="000A555D" w:rsidP="001E65F9">
      <w:pPr>
        <w:pStyle w:val="Listaszerbekezds"/>
        <w:spacing w:line="276" w:lineRule="auto"/>
        <w:rPr>
          <w:b/>
        </w:rPr>
      </w:pPr>
    </w:p>
    <w:p w14:paraId="05960E92" w14:textId="77777777" w:rsidR="000A555D" w:rsidRPr="00DF6997" w:rsidRDefault="000A555D" w:rsidP="001E65F9">
      <w:pPr>
        <w:spacing w:line="276" w:lineRule="auto"/>
        <w:ind w:left="360"/>
        <w:jc w:val="center"/>
        <w:rPr>
          <w:b/>
        </w:rPr>
      </w:pPr>
      <w:r w:rsidRPr="00DF6997">
        <w:rPr>
          <w:b/>
        </w:rPr>
        <w:lastRenderedPageBreak/>
        <w:t>Társadalmi Esélyteremtési Főigazgatóság</w:t>
      </w:r>
    </w:p>
    <w:p w14:paraId="68B997EE" w14:textId="77777777" w:rsidR="000A555D" w:rsidRPr="00DF6997" w:rsidRDefault="000A555D" w:rsidP="001E65F9">
      <w:pPr>
        <w:spacing w:line="276" w:lineRule="auto"/>
        <w:ind w:left="360"/>
        <w:jc w:val="center"/>
        <w:rPr>
          <w:b/>
        </w:rPr>
      </w:pPr>
      <w:r w:rsidRPr="00DF6997">
        <w:rPr>
          <w:b/>
        </w:rPr>
        <w:t>Támogatásirányítási Főosztály</w:t>
      </w:r>
    </w:p>
    <w:p w14:paraId="33067BB3" w14:textId="77777777" w:rsidR="000A555D" w:rsidRPr="00DF6997" w:rsidRDefault="000A555D" w:rsidP="001E65F9">
      <w:pPr>
        <w:spacing w:line="276" w:lineRule="auto"/>
        <w:ind w:left="360"/>
        <w:jc w:val="center"/>
        <w:rPr>
          <w:b/>
        </w:rPr>
      </w:pPr>
      <w:r w:rsidRPr="00DF6997">
        <w:rPr>
          <w:b/>
        </w:rPr>
        <w:t>Budapest</w:t>
      </w:r>
    </w:p>
    <w:p w14:paraId="1AC44DA2" w14:textId="77777777" w:rsidR="000A555D" w:rsidRPr="00DF6997" w:rsidRDefault="000A555D" w:rsidP="001E65F9">
      <w:pPr>
        <w:spacing w:line="276" w:lineRule="auto"/>
        <w:ind w:left="360"/>
        <w:jc w:val="center"/>
        <w:rPr>
          <w:b/>
        </w:rPr>
      </w:pPr>
      <w:r w:rsidRPr="00DF6997">
        <w:rPr>
          <w:b/>
        </w:rPr>
        <w:t>Szegedi út 35-37.</w:t>
      </w:r>
    </w:p>
    <w:p w14:paraId="77E2FDE4" w14:textId="77777777" w:rsidR="000A555D" w:rsidRPr="00DF6997" w:rsidRDefault="000A555D" w:rsidP="001E65F9">
      <w:pPr>
        <w:spacing w:line="276" w:lineRule="auto"/>
        <w:ind w:left="360"/>
        <w:jc w:val="center"/>
        <w:rPr>
          <w:b/>
        </w:rPr>
      </w:pPr>
      <w:r w:rsidRPr="00DF6997">
        <w:rPr>
          <w:b/>
        </w:rPr>
        <w:t>1135</w:t>
      </w:r>
    </w:p>
    <w:p w14:paraId="5A32FCF4" w14:textId="77777777" w:rsidR="000A555D" w:rsidRPr="00DF6997" w:rsidRDefault="000A555D" w:rsidP="001E65F9">
      <w:pPr>
        <w:spacing w:line="276" w:lineRule="auto"/>
        <w:jc w:val="both"/>
      </w:pPr>
    </w:p>
    <w:p w14:paraId="711EF07C" w14:textId="39FFB477" w:rsidR="000A555D" w:rsidRPr="00DF6997" w:rsidRDefault="000A555D" w:rsidP="001E65F9">
      <w:pPr>
        <w:spacing w:line="276" w:lineRule="auto"/>
        <w:jc w:val="both"/>
      </w:pPr>
      <w:r w:rsidRPr="00DF6997">
        <w:t xml:space="preserve">A </w:t>
      </w:r>
      <w:r w:rsidR="000F7253">
        <w:t>Be</w:t>
      </w:r>
      <w:r w:rsidR="000F7253" w:rsidRPr="00DF6997">
        <w:t xml:space="preserve">számolási </w:t>
      </w:r>
      <w:r w:rsidRPr="00DF6997">
        <w:t xml:space="preserve">kötelezettség teljesítése során a Kedvezményezettnek igazolnia kell, hogy a Támogatás rendeltetésszerűen, a Döntés szerinti célnak megfelelően és a Támogatói okiratban meghatározottak szerint került felhasználásra. A </w:t>
      </w:r>
      <w:r w:rsidR="000F7253">
        <w:t>Beszámoló</w:t>
      </w:r>
      <w:r w:rsidR="000F7253" w:rsidRPr="00DF6997">
        <w:t xml:space="preserve"> </w:t>
      </w:r>
      <w:r w:rsidRPr="00DF6997">
        <w:t xml:space="preserve">erre vonatkozó adatainak megfelelő kitöltésével és a szükséges mellékletek csatolásával a Kedvezményezettnek hitelt érdemlően bizonyítania kell a Támogatás Támogatói okiratban meghatározottak szerinti felhasználását. </w:t>
      </w:r>
      <w:r w:rsidR="003B6104">
        <w:t xml:space="preserve">A </w:t>
      </w:r>
      <w:r w:rsidR="000F7253">
        <w:t xml:space="preserve">Beszámoló </w:t>
      </w:r>
      <w:r w:rsidR="003B6104">
        <w:t xml:space="preserve">mellékleteként kötelező benyújtani a </w:t>
      </w:r>
      <w:r w:rsidR="003B6104" w:rsidRPr="003B6104">
        <w:t xml:space="preserve">Pályázati időszak végén </w:t>
      </w:r>
      <w:r w:rsidR="003B6104">
        <w:t xml:space="preserve">megtartott </w:t>
      </w:r>
      <w:r w:rsidR="003B6104" w:rsidRPr="003B6104">
        <w:t>zenei előadás</w:t>
      </w:r>
      <w:r w:rsidR="003B6104">
        <w:t>ról egy példány</w:t>
      </w:r>
      <w:r w:rsidR="007334FA">
        <w:t>t</w:t>
      </w:r>
      <w:r w:rsidR="003B6104">
        <w:t xml:space="preserve"> elektronikus formátumban</w:t>
      </w:r>
      <w:r w:rsidR="00517F43">
        <w:t>.</w:t>
      </w:r>
    </w:p>
    <w:p w14:paraId="4AFCA8B4" w14:textId="77777777" w:rsidR="000A555D" w:rsidRPr="00DF6997" w:rsidRDefault="000A555D" w:rsidP="001E65F9">
      <w:pPr>
        <w:pStyle w:val="NormlWeb"/>
        <w:spacing w:before="0" w:beforeAutospacing="0" w:after="0" w:afterAutospacing="0" w:line="276" w:lineRule="auto"/>
        <w:jc w:val="both"/>
      </w:pPr>
    </w:p>
    <w:p w14:paraId="59E0CB58" w14:textId="1F61BC07" w:rsidR="000A555D" w:rsidRPr="00DF6997" w:rsidRDefault="000A555D" w:rsidP="001E65F9">
      <w:pPr>
        <w:pStyle w:val="NormlWeb"/>
        <w:spacing w:before="0" w:beforeAutospacing="0" w:after="0" w:afterAutospacing="0" w:line="276" w:lineRule="auto"/>
        <w:jc w:val="both"/>
      </w:pPr>
      <w:r w:rsidRPr="00DF6997">
        <w:t xml:space="preserve">A Támogatás terhére csak a támogatási időszakban felmerült, a Pályázati cél megvalósításához kapcsolódó költségeket alátámasztó, a Támogatás összegének felhasználását igazoló számviteli bizonylatok értékei számolhatók el, melyek </w:t>
      </w:r>
      <w:r w:rsidRPr="00DF6997">
        <w:rPr>
          <w:b/>
        </w:rPr>
        <w:t xml:space="preserve">pénzügyi teljesítésének (kifizetésének) </w:t>
      </w:r>
      <w:r w:rsidRPr="0029245D">
        <w:rPr>
          <w:b/>
        </w:rPr>
        <w:t xml:space="preserve">legkésőbb </w:t>
      </w:r>
      <w:r w:rsidRPr="005C0296">
        <w:rPr>
          <w:b/>
        </w:rPr>
        <w:t>202</w:t>
      </w:r>
      <w:r w:rsidR="00B9497E" w:rsidRPr="005C0296">
        <w:rPr>
          <w:b/>
        </w:rPr>
        <w:t>5</w:t>
      </w:r>
      <w:r w:rsidR="001E65F9" w:rsidRPr="005C0296">
        <w:rPr>
          <w:b/>
        </w:rPr>
        <w:t xml:space="preserve">. </w:t>
      </w:r>
      <w:r w:rsidR="00AE333B">
        <w:rPr>
          <w:b/>
        </w:rPr>
        <w:t>július</w:t>
      </w:r>
      <w:r w:rsidR="00AE333B" w:rsidRPr="005C0296">
        <w:rPr>
          <w:b/>
        </w:rPr>
        <w:t xml:space="preserve"> 3</w:t>
      </w:r>
      <w:r w:rsidR="00AE333B">
        <w:rPr>
          <w:b/>
        </w:rPr>
        <w:t>1</w:t>
      </w:r>
      <w:r w:rsidR="001F1A80" w:rsidRPr="005C0296">
        <w:rPr>
          <w:b/>
        </w:rPr>
        <w:t>-</w:t>
      </w:r>
      <w:r w:rsidRPr="005C0296">
        <w:rPr>
          <w:b/>
        </w:rPr>
        <w:t>ig meg kell</w:t>
      </w:r>
      <w:r w:rsidRPr="00DF6997">
        <w:rPr>
          <w:b/>
        </w:rPr>
        <w:t xml:space="preserve"> történnie.</w:t>
      </w:r>
      <w:r w:rsidRPr="00DF6997">
        <w:t xml:space="preserve"> A </w:t>
      </w:r>
      <w:r w:rsidR="00967652">
        <w:t>Beszámolóban</w:t>
      </w:r>
      <w:r w:rsidR="00967652" w:rsidRPr="00DF6997">
        <w:t xml:space="preserve"> </w:t>
      </w:r>
      <w:r w:rsidRPr="00DF6997">
        <w:t>nem fogadható el olyan kiadás, amely nem illeszkedik szakmailag a benyújtott Pályázati programhoz.</w:t>
      </w:r>
    </w:p>
    <w:p w14:paraId="1FE5D386" w14:textId="77777777" w:rsidR="000A555D" w:rsidRPr="00DF6997" w:rsidRDefault="000A555D" w:rsidP="001E65F9">
      <w:pPr>
        <w:pStyle w:val="NormlWeb"/>
        <w:spacing w:before="0" w:beforeAutospacing="0" w:after="0" w:afterAutospacing="0" w:line="276" w:lineRule="auto"/>
        <w:jc w:val="both"/>
      </w:pPr>
    </w:p>
    <w:p w14:paraId="4EF08C60" w14:textId="03770A39" w:rsidR="000A555D" w:rsidRDefault="000A555D" w:rsidP="001E65F9">
      <w:pPr>
        <w:pStyle w:val="NormlWeb"/>
        <w:spacing w:before="0" w:beforeAutospacing="0" w:after="0" w:afterAutospacing="0" w:line="276" w:lineRule="auto"/>
        <w:jc w:val="both"/>
      </w:pPr>
      <w:r w:rsidRPr="00DF6997">
        <w:t xml:space="preserve">A </w:t>
      </w:r>
      <w:r w:rsidR="00717FF4">
        <w:t>TEF</w:t>
      </w:r>
      <w:r w:rsidR="003D0A63" w:rsidRPr="00C7664A">
        <w:t xml:space="preserve"> </w:t>
      </w:r>
      <w:r w:rsidRPr="00DF6997">
        <w:t>feladata, hogy a Támogatás felhasználásáról szóló Beszámoló alapján ellenőrizze a Kedvezményezettek részére biztosított Támogatás felhasználását a hatályos jogszabályok és a Támogatói okiratok alapján legkésőbb a Beszámoló benyújtását követő 90 (kilencven) napon belül.</w:t>
      </w:r>
    </w:p>
    <w:p w14:paraId="7D4630C3" w14:textId="77777777" w:rsidR="000A555D" w:rsidRPr="00DF6997" w:rsidRDefault="000A555D" w:rsidP="001E65F9">
      <w:pPr>
        <w:pStyle w:val="NormlWeb"/>
        <w:spacing w:before="0" w:beforeAutospacing="0" w:after="0" w:afterAutospacing="0" w:line="276" w:lineRule="auto"/>
        <w:jc w:val="both"/>
      </w:pPr>
    </w:p>
    <w:p w14:paraId="08C9ACA4" w14:textId="08CFF099" w:rsidR="000A555D" w:rsidRPr="00DF6997" w:rsidRDefault="000A555D" w:rsidP="001E65F9">
      <w:pPr>
        <w:pStyle w:val="NormlWeb"/>
        <w:spacing w:before="0" w:beforeAutospacing="0" w:after="0" w:afterAutospacing="0" w:line="276" w:lineRule="auto"/>
        <w:jc w:val="both"/>
      </w:pPr>
      <w:r w:rsidRPr="00DF6997">
        <w:t xml:space="preserve">A Támogatás felhasználásának ellenőrzése érdekében a </w:t>
      </w:r>
      <w:r w:rsidR="00717FF4">
        <w:t>TEF</w:t>
      </w:r>
      <w:r w:rsidR="003D0A63" w:rsidRPr="00C7664A">
        <w:t xml:space="preserve"> </w:t>
      </w:r>
      <w:r w:rsidR="00CC0217">
        <w:t>m</w:t>
      </w:r>
      <w:r w:rsidRPr="00DF6997">
        <w:t xml:space="preserve">intavételes vagy kockázatelemzésen alapuló dokumentált pénzügyi és szakmai helyszíni ellenőrzéseket is köteles végrehajtani. </w:t>
      </w:r>
    </w:p>
    <w:p w14:paraId="3BF0D689" w14:textId="77777777" w:rsidR="000A555D" w:rsidRPr="00DF6997" w:rsidRDefault="000A555D" w:rsidP="001E65F9">
      <w:pPr>
        <w:pStyle w:val="NormlWeb"/>
        <w:spacing w:before="0" w:beforeAutospacing="0" w:after="0" w:afterAutospacing="0" w:line="276" w:lineRule="auto"/>
        <w:jc w:val="both"/>
      </w:pPr>
    </w:p>
    <w:p w14:paraId="21632023" w14:textId="3DDBDAD5" w:rsidR="000A555D" w:rsidRPr="00DF6997" w:rsidRDefault="000A555D" w:rsidP="001E65F9">
      <w:pPr>
        <w:pStyle w:val="NormlWeb"/>
        <w:spacing w:before="0" w:beforeAutospacing="0" w:after="0" w:afterAutospacing="0" w:line="276" w:lineRule="auto"/>
        <w:jc w:val="both"/>
      </w:pPr>
      <w:r w:rsidRPr="00DF6997">
        <w:t xml:space="preserve">A </w:t>
      </w:r>
      <w:r w:rsidR="00717FF4">
        <w:t>TEF</w:t>
      </w:r>
      <w:r w:rsidR="003D0A63" w:rsidRPr="00C7664A">
        <w:t xml:space="preserve"> </w:t>
      </w:r>
      <w:r w:rsidRPr="00DF6997">
        <w:t xml:space="preserve">legfeljebb 2 (kettő) alkalommal a hiányosságok kijavítására, pótlására 15 (tizenöt), illetve 8 (nyolc) napos határidővel felszólítja a Kedvezményezettet. A határidőre be nem nyújtott </w:t>
      </w:r>
      <w:r w:rsidR="00146B3F">
        <w:t>Beszámoló</w:t>
      </w:r>
      <w:r w:rsidR="00146B3F" w:rsidRPr="00DF6997">
        <w:t xml:space="preserve"> </w:t>
      </w:r>
      <w:r w:rsidRPr="00DF6997">
        <w:t>miatti felszólítás is hiánypótlási felszólításnak számít.</w:t>
      </w:r>
    </w:p>
    <w:p w14:paraId="72D49470" w14:textId="77777777" w:rsidR="000A555D" w:rsidRPr="00DF6997" w:rsidRDefault="000A555D" w:rsidP="001E65F9">
      <w:pPr>
        <w:pStyle w:val="NormlWeb"/>
        <w:spacing w:before="0" w:beforeAutospacing="0" w:after="0" w:afterAutospacing="0" w:line="276" w:lineRule="auto"/>
        <w:jc w:val="both"/>
      </w:pPr>
    </w:p>
    <w:p w14:paraId="604F6F97" w14:textId="77777777" w:rsidR="000A555D" w:rsidRPr="00DF6997" w:rsidRDefault="000A555D" w:rsidP="001E65F9">
      <w:pPr>
        <w:pStyle w:val="NormlWeb"/>
        <w:spacing w:before="0" w:beforeAutospacing="0" w:after="0" w:afterAutospacing="0" w:line="276" w:lineRule="auto"/>
        <w:jc w:val="both"/>
      </w:pPr>
      <w:r w:rsidRPr="00DF6997">
        <w:t>A Kedvezményezett köteles a Támogatás felhasználását elkülönítetten és naprakészen nyilvántartani, az ellenőrzésre feljogosított szervek megkeresésére az ellenőrzés lefolytatásához szükséges tájékoztatást megadni, a kért dokumentumokat átadni és az ellenőrzésben egyébként közreműködni.</w:t>
      </w:r>
    </w:p>
    <w:p w14:paraId="6278EB11" w14:textId="77777777" w:rsidR="000A555D" w:rsidRPr="00DF6997" w:rsidRDefault="000A555D" w:rsidP="001E65F9">
      <w:pPr>
        <w:pStyle w:val="NormlWeb"/>
        <w:spacing w:before="0" w:beforeAutospacing="0" w:after="0" w:afterAutospacing="0" w:line="276" w:lineRule="auto"/>
        <w:jc w:val="both"/>
      </w:pPr>
    </w:p>
    <w:p w14:paraId="53DEC4A4" w14:textId="26357BE2" w:rsidR="000A555D" w:rsidRDefault="000A555D" w:rsidP="001E65F9">
      <w:pPr>
        <w:pStyle w:val="NormlWeb1"/>
        <w:spacing w:before="0" w:after="0" w:line="276" w:lineRule="auto"/>
        <w:jc w:val="both"/>
        <w:rPr>
          <w:color w:val="auto"/>
        </w:rPr>
      </w:pPr>
      <w:r w:rsidRPr="00DF6997">
        <w:rPr>
          <w:color w:val="auto"/>
        </w:rPr>
        <w:t xml:space="preserve">A </w:t>
      </w:r>
      <w:r w:rsidR="00146B3F">
        <w:rPr>
          <w:color w:val="auto"/>
        </w:rPr>
        <w:t>Beszámolóban</w:t>
      </w:r>
      <w:r w:rsidR="00146B3F" w:rsidRPr="00DF6997">
        <w:rPr>
          <w:color w:val="auto"/>
        </w:rPr>
        <w:t xml:space="preserve"> </w:t>
      </w:r>
      <w:r w:rsidRPr="00DF6997">
        <w:rPr>
          <w:color w:val="auto"/>
        </w:rPr>
        <w:t xml:space="preserve">a Támogatás teljes összegével el kell számolni. </w:t>
      </w:r>
    </w:p>
    <w:p w14:paraId="242A9CC6" w14:textId="77777777" w:rsidR="000A555D" w:rsidRPr="00DF6997" w:rsidRDefault="000A555D" w:rsidP="001E65F9">
      <w:pPr>
        <w:pStyle w:val="NormlWeb1"/>
        <w:spacing w:before="0" w:after="0" w:line="276" w:lineRule="auto"/>
        <w:jc w:val="both"/>
        <w:rPr>
          <w:color w:val="auto"/>
        </w:rPr>
      </w:pPr>
    </w:p>
    <w:p w14:paraId="11CD1F90" w14:textId="06BE0568" w:rsidR="000A555D" w:rsidRDefault="000A555D" w:rsidP="001E65F9">
      <w:pPr>
        <w:pStyle w:val="Listaszerbekezds"/>
        <w:numPr>
          <w:ilvl w:val="0"/>
          <w:numId w:val="24"/>
        </w:numPr>
        <w:spacing w:line="276" w:lineRule="auto"/>
        <w:jc w:val="both"/>
        <w:rPr>
          <w:color w:val="000000"/>
          <w:lang w:eastAsia="hu-HU"/>
        </w:rPr>
      </w:pPr>
      <w:r w:rsidRPr="00DF6997">
        <w:t>Amennyiben a Kedvezményezettet jogosulatlan felhasználás esetén visszafizetési kötelezettség terheli</w:t>
      </w:r>
      <w:r w:rsidR="000F71E2">
        <w:t>,</w:t>
      </w:r>
      <w:r w:rsidRPr="00DF6997">
        <w:t xml:space="preserve"> </w:t>
      </w:r>
      <w:r w:rsidR="000F71E2">
        <w:rPr>
          <w:color w:val="000000"/>
          <w:lang w:eastAsia="hu-HU"/>
        </w:rPr>
        <w:t>a</w:t>
      </w:r>
      <w:r w:rsidRPr="00DF6997">
        <w:rPr>
          <w:color w:val="000000"/>
          <w:lang w:eastAsia="hu-HU"/>
        </w:rPr>
        <w:t xml:space="preserve"> jogosulatlanul igénybe vett Támogatás összegét az Áht. 53/A. § (2) bekezdése szerinti ügyleti, késedelem esetén késedelmi kamattal növelt mértékben köteles visszafizetni.</w:t>
      </w:r>
    </w:p>
    <w:p w14:paraId="0540A3AB" w14:textId="77777777" w:rsidR="000A555D" w:rsidRPr="00DF6997" w:rsidRDefault="000A555D" w:rsidP="001E65F9">
      <w:pPr>
        <w:pStyle w:val="Listaszerbekezds"/>
        <w:spacing w:line="276" w:lineRule="auto"/>
        <w:jc w:val="both"/>
        <w:rPr>
          <w:color w:val="000000"/>
          <w:lang w:eastAsia="hu-HU"/>
        </w:rPr>
      </w:pPr>
    </w:p>
    <w:p w14:paraId="1BD38E1F" w14:textId="6CDE4106" w:rsidR="000A555D" w:rsidRDefault="000A555D" w:rsidP="00CB6FF0">
      <w:pPr>
        <w:pStyle w:val="NormlWeb1"/>
        <w:numPr>
          <w:ilvl w:val="0"/>
          <w:numId w:val="24"/>
        </w:numPr>
        <w:spacing w:before="0" w:after="0" w:line="276" w:lineRule="auto"/>
        <w:jc w:val="both"/>
        <w:rPr>
          <w:color w:val="auto"/>
        </w:rPr>
      </w:pPr>
      <w:r w:rsidRPr="00DF6997">
        <w:rPr>
          <w:color w:val="auto"/>
        </w:rPr>
        <w:t>Ha a Kedvezményezett a Támogatás 100%-ával nem tud</w:t>
      </w:r>
      <w:r w:rsidR="00CB6FF0" w:rsidRPr="00CB6FF0">
        <w:t xml:space="preserve"> </w:t>
      </w:r>
      <w:r w:rsidR="00CB6FF0" w:rsidRPr="00CB6FF0">
        <w:rPr>
          <w:color w:val="auto"/>
        </w:rPr>
        <w:t xml:space="preserve">az elfogadott költségvetés szerint elszámolni, úgy a maradványösszeget vissza kell utalni a </w:t>
      </w:r>
      <w:r w:rsidR="00B13872">
        <w:rPr>
          <w:color w:val="auto"/>
        </w:rPr>
        <w:t>T</w:t>
      </w:r>
      <w:r w:rsidR="00CB6FF0" w:rsidRPr="00CB6FF0">
        <w:rPr>
          <w:color w:val="auto"/>
        </w:rPr>
        <w:t>ámogatói okiratban meghatározott bankszámlaszámára a pályázati azonosító közlemény rovatba való feltüntetésével</w:t>
      </w:r>
      <w:r w:rsidRPr="00DF6997">
        <w:rPr>
          <w:color w:val="auto"/>
        </w:rPr>
        <w:t xml:space="preserve">. </w:t>
      </w:r>
    </w:p>
    <w:p w14:paraId="0053C4DE" w14:textId="4DEE3E2C" w:rsidR="000A555D" w:rsidRPr="00DF6997" w:rsidRDefault="00011689" w:rsidP="001E65F9">
      <w:pPr>
        <w:pStyle w:val="NormlWeb1"/>
        <w:numPr>
          <w:ilvl w:val="0"/>
          <w:numId w:val="24"/>
        </w:numPr>
        <w:spacing w:before="0" w:after="0" w:line="276" w:lineRule="auto"/>
        <w:jc w:val="both"/>
        <w:rPr>
          <w:color w:val="auto"/>
        </w:rPr>
      </w:pPr>
      <w:r>
        <w:rPr>
          <w:color w:val="auto"/>
        </w:rPr>
        <w:t>A</w:t>
      </w:r>
      <w:r w:rsidR="000A555D" w:rsidRPr="00DF6997">
        <w:rPr>
          <w:color w:val="auto"/>
        </w:rPr>
        <w:t xml:space="preserve"> Támogatás felhasználása akkor nem minősül jogosulatlan felhasználásnak, ha a Kedvezményezett a jelen Pályázati útmutató 26. pontja szerinti Lemondó nyilatkozattal lemond legkésőbb az elszámolási időszak végéig. </w:t>
      </w:r>
    </w:p>
    <w:p w14:paraId="28B4321F" w14:textId="77777777" w:rsidR="000A555D" w:rsidRPr="00DF6997" w:rsidRDefault="000A555D" w:rsidP="001E65F9">
      <w:pPr>
        <w:pStyle w:val="NormlWeb1"/>
        <w:spacing w:before="0" w:after="0" w:line="276" w:lineRule="auto"/>
        <w:jc w:val="both"/>
        <w:rPr>
          <w:color w:val="auto"/>
        </w:rPr>
      </w:pPr>
    </w:p>
    <w:p w14:paraId="23F38EF4" w14:textId="56BDFFB5" w:rsidR="000A555D" w:rsidRDefault="000A555D" w:rsidP="001E65F9">
      <w:pPr>
        <w:pStyle w:val="Szvegtrzs"/>
        <w:spacing w:line="276" w:lineRule="auto"/>
        <w:rPr>
          <w:szCs w:val="24"/>
        </w:rPr>
      </w:pPr>
      <w:r w:rsidRPr="00DF6997">
        <w:rPr>
          <w:szCs w:val="24"/>
        </w:rPr>
        <w:t xml:space="preserve">A </w:t>
      </w:r>
      <w:r w:rsidR="00146B3F">
        <w:rPr>
          <w:szCs w:val="24"/>
        </w:rPr>
        <w:t>Beszámoló</w:t>
      </w:r>
      <w:r w:rsidR="00146B3F" w:rsidRPr="00DF6997">
        <w:rPr>
          <w:szCs w:val="24"/>
        </w:rPr>
        <w:t xml:space="preserve"> </w:t>
      </w:r>
      <w:r w:rsidRPr="00DF6997">
        <w:rPr>
          <w:szCs w:val="24"/>
        </w:rPr>
        <w:t xml:space="preserve">elbírálása során a </w:t>
      </w:r>
      <w:r w:rsidR="00717FF4">
        <w:rPr>
          <w:szCs w:val="24"/>
        </w:rPr>
        <w:t>TEF</w:t>
      </w:r>
      <w:r w:rsidR="003D0A63" w:rsidRPr="00C7664A">
        <w:rPr>
          <w:szCs w:val="24"/>
        </w:rPr>
        <w:t xml:space="preserve"> </w:t>
      </w:r>
      <w:r w:rsidRPr="00DF6997">
        <w:rPr>
          <w:szCs w:val="24"/>
        </w:rPr>
        <w:t>a következő döntéseket hozhatja:</w:t>
      </w:r>
    </w:p>
    <w:p w14:paraId="51BFF7A3" w14:textId="77777777" w:rsidR="000A555D" w:rsidRPr="00DF6997" w:rsidRDefault="000A555D" w:rsidP="001E65F9">
      <w:pPr>
        <w:pStyle w:val="Szvegtrzs"/>
        <w:spacing w:line="276" w:lineRule="auto"/>
        <w:rPr>
          <w:szCs w:val="24"/>
        </w:rPr>
      </w:pPr>
    </w:p>
    <w:p w14:paraId="4C8C0F9E" w14:textId="77777777" w:rsidR="000A555D" w:rsidRPr="00DF6997" w:rsidRDefault="000A555D" w:rsidP="001E65F9">
      <w:pPr>
        <w:pStyle w:val="Szvegtrzs"/>
        <w:numPr>
          <w:ilvl w:val="0"/>
          <w:numId w:val="31"/>
        </w:numPr>
        <w:spacing w:line="276" w:lineRule="auto"/>
        <w:rPr>
          <w:szCs w:val="24"/>
        </w:rPr>
      </w:pPr>
      <w:r w:rsidRPr="00DF6997">
        <w:rPr>
          <w:szCs w:val="24"/>
        </w:rPr>
        <w:t>elfogadja,</w:t>
      </w:r>
    </w:p>
    <w:p w14:paraId="343FED5A" w14:textId="77777777" w:rsidR="000A555D" w:rsidRPr="00DF6997" w:rsidRDefault="000A555D" w:rsidP="001E65F9">
      <w:pPr>
        <w:pStyle w:val="Szvegtrzs"/>
        <w:numPr>
          <w:ilvl w:val="0"/>
          <w:numId w:val="31"/>
        </w:numPr>
        <w:spacing w:line="276" w:lineRule="auto"/>
        <w:rPr>
          <w:szCs w:val="24"/>
        </w:rPr>
      </w:pPr>
      <w:r w:rsidRPr="00DF6997">
        <w:rPr>
          <w:szCs w:val="24"/>
        </w:rPr>
        <w:t>elutasítja,</w:t>
      </w:r>
    </w:p>
    <w:p w14:paraId="13815E14" w14:textId="77777777" w:rsidR="000A555D" w:rsidRPr="00DF6997" w:rsidRDefault="000A555D" w:rsidP="001E65F9">
      <w:pPr>
        <w:pStyle w:val="Szvegtrzs"/>
        <w:numPr>
          <w:ilvl w:val="0"/>
          <w:numId w:val="31"/>
        </w:numPr>
        <w:spacing w:line="276" w:lineRule="auto"/>
        <w:rPr>
          <w:szCs w:val="24"/>
        </w:rPr>
      </w:pPr>
      <w:r w:rsidRPr="00DF6997">
        <w:rPr>
          <w:szCs w:val="24"/>
        </w:rPr>
        <w:t>részben elfogadja.</w:t>
      </w:r>
    </w:p>
    <w:p w14:paraId="6502EA93" w14:textId="77777777" w:rsidR="000A555D" w:rsidRPr="00DF6997" w:rsidRDefault="000A555D" w:rsidP="001E65F9">
      <w:pPr>
        <w:pStyle w:val="Szvegtrzs"/>
        <w:spacing w:line="276" w:lineRule="auto"/>
        <w:rPr>
          <w:szCs w:val="24"/>
        </w:rPr>
      </w:pPr>
    </w:p>
    <w:p w14:paraId="2DF9F848" w14:textId="4D7E87CB" w:rsidR="00B0683C" w:rsidRPr="008823DD" w:rsidRDefault="000A555D" w:rsidP="00F61A50">
      <w:pPr>
        <w:jc w:val="both"/>
      </w:pPr>
      <w:r w:rsidRPr="00DF6997">
        <w:t xml:space="preserve">A </w:t>
      </w:r>
      <w:r w:rsidR="00146B3F">
        <w:rPr>
          <w:b/>
        </w:rPr>
        <w:t>Beszámoló</w:t>
      </w:r>
      <w:r w:rsidR="00146B3F" w:rsidRPr="00DF6997">
        <w:rPr>
          <w:b/>
        </w:rPr>
        <w:t xml:space="preserve"> </w:t>
      </w:r>
      <w:r w:rsidRPr="00DF6997">
        <w:rPr>
          <w:b/>
        </w:rPr>
        <w:t>elfogadása</w:t>
      </w:r>
      <w:r w:rsidRPr="00DF6997">
        <w:t xml:space="preserve"> </w:t>
      </w:r>
      <w:r w:rsidR="00B0683C" w:rsidRPr="008823DD">
        <w:t xml:space="preserve">azt jelenti, hogy megállapítható a </w:t>
      </w:r>
      <w:r w:rsidR="00B13872">
        <w:t>T</w:t>
      </w:r>
      <w:r w:rsidR="00B0683C" w:rsidRPr="008823DD">
        <w:t>ámogatói okiratban foglaltak teljesítés</w:t>
      </w:r>
      <w:r w:rsidR="00B0683C">
        <w:t>e</w:t>
      </w:r>
      <w:r w:rsidR="00B0683C" w:rsidRPr="008823DD">
        <w:t xml:space="preserve">. A </w:t>
      </w:r>
      <w:r w:rsidR="00717FF4">
        <w:t>TEF</w:t>
      </w:r>
      <w:r w:rsidR="00B13872" w:rsidRPr="00C7664A">
        <w:t xml:space="preserve"> </w:t>
      </w:r>
      <w:r w:rsidR="00B0683C" w:rsidRPr="008823DD">
        <w:t xml:space="preserve">így dönt abban az esetben is, ha a </w:t>
      </w:r>
      <w:r w:rsidR="00B0683C">
        <w:t>Kedvezményezett</w:t>
      </w:r>
      <w:r w:rsidR="00B0683C" w:rsidRPr="008823DD">
        <w:t xml:space="preserve"> önkéntesen visszafizeti a fel nem használt támogatási összeget.</w:t>
      </w:r>
    </w:p>
    <w:p w14:paraId="304D7208" w14:textId="77777777" w:rsidR="000A555D" w:rsidRPr="00DF6997" w:rsidRDefault="000A555D" w:rsidP="001E65F9">
      <w:pPr>
        <w:pStyle w:val="Szvegtrzs"/>
        <w:spacing w:line="276" w:lineRule="auto"/>
        <w:rPr>
          <w:szCs w:val="24"/>
        </w:rPr>
      </w:pPr>
    </w:p>
    <w:p w14:paraId="796D765E" w14:textId="276796DD" w:rsidR="00CB6FF0" w:rsidRPr="008823DD" w:rsidRDefault="000A555D" w:rsidP="00F61A50">
      <w:pPr>
        <w:jc w:val="both"/>
      </w:pPr>
      <w:r w:rsidRPr="00DF6997">
        <w:t xml:space="preserve">A </w:t>
      </w:r>
      <w:r w:rsidR="00146B3F">
        <w:rPr>
          <w:b/>
        </w:rPr>
        <w:t>Beszámoló</w:t>
      </w:r>
      <w:r w:rsidR="00146B3F" w:rsidRPr="00DF6997">
        <w:rPr>
          <w:b/>
        </w:rPr>
        <w:t xml:space="preserve"> </w:t>
      </w:r>
      <w:r w:rsidRPr="00DF6997">
        <w:rPr>
          <w:b/>
        </w:rPr>
        <w:t>elutasítása</w:t>
      </w:r>
      <w:r w:rsidRPr="00DF6997">
        <w:t xml:space="preserve"> azt jelenti, hogy a Kedvezményezett a </w:t>
      </w:r>
      <w:r w:rsidR="00CB6FF0" w:rsidRPr="008823DD">
        <w:t xml:space="preserve">támogatással való elszámolási kötelezettségének nem tett eleget vagy a </w:t>
      </w:r>
      <w:r w:rsidR="00B13872">
        <w:t>T</w:t>
      </w:r>
      <w:r w:rsidR="00CB6FF0" w:rsidRPr="008823DD">
        <w:t xml:space="preserve">ámogatói okiratban foglalt kötelezettségeit megszegte. Ennek esetei például a következők (részletes szabályozást a </w:t>
      </w:r>
      <w:r w:rsidR="00B13872">
        <w:t>T</w:t>
      </w:r>
      <w:r w:rsidR="00CB6FF0" w:rsidRPr="008823DD">
        <w:t>ámogatói okirat tartalmaz):</w:t>
      </w:r>
    </w:p>
    <w:p w14:paraId="7762F313" w14:textId="4DC53877" w:rsidR="00CB6FF0" w:rsidRPr="008823DD" w:rsidRDefault="00CB6FF0" w:rsidP="00CB6FF0">
      <w:pPr>
        <w:pStyle w:val="Listaszerbekezds"/>
        <w:numPr>
          <w:ilvl w:val="0"/>
          <w:numId w:val="49"/>
        </w:numPr>
        <w:suppressAutoHyphens w:val="0"/>
        <w:jc w:val="both"/>
      </w:pPr>
      <w:r w:rsidRPr="008823DD">
        <w:t xml:space="preserve">a </w:t>
      </w:r>
      <w:r>
        <w:t>Kedvezményezett</w:t>
      </w:r>
      <w:r w:rsidRPr="008823DD">
        <w:t xml:space="preserve"> a szükséges hiánypótlási felszólításokat követően sem küldött be egyáltalán szakmai beszámolót és/vagy pénzügyi elszámolást, vagy a hiánypótlási határidőt elmulasztotta;</w:t>
      </w:r>
    </w:p>
    <w:p w14:paraId="2A1414B8" w14:textId="77777777" w:rsidR="00CB6FF0" w:rsidRPr="008823DD" w:rsidRDefault="00CB6FF0" w:rsidP="00CB6FF0">
      <w:pPr>
        <w:pStyle w:val="Listaszerbekezds"/>
        <w:numPr>
          <w:ilvl w:val="0"/>
          <w:numId w:val="49"/>
        </w:numPr>
        <w:suppressAutoHyphens w:val="0"/>
        <w:jc w:val="both"/>
      </w:pPr>
      <w:r w:rsidRPr="008823DD">
        <w:t xml:space="preserve">a szakmai </w:t>
      </w:r>
      <w:r>
        <w:t>B</w:t>
      </w:r>
      <w:r w:rsidRPr="008823DD">
        <w:t>eszámoló és/vagy pénzügyi elszámolás teljes egészében elfogadhatatlan;</w:t>
      </w:r>
    </w:p>
    <w:p w14:paraId="5F6B9136" w14:textId="119496F8" w:rsidR="00CB6FF0" w:rsidRPr="008823DD" w:rsidRDefault="00CB6FF0" w:rsidP="00CB6FF0">
      <w:pPr>
        <w:pStyle w:val="Listaszerbekezds"/>
        <w:numPr>
          <w:ilvl w:val="0"/>
          <w:numId w:val="49"/>
        </w:numPr>
        <w:suppressAutoHyphens w:val="0"/>
        <w:jc w:val="both"/>
      </w:pPr>
      <w:r w:rsidRPr="008823DD">
        <w:t>a beszámolás</w:t>
      </w:r>
      <w:r>
        <w:t>i kötelezettség teljesítése</w:t>
      </w:r>
      <w:r w:rsidRPr="008823DD">
        <w:t xml:space="preserve"> során megszegte a </w:t>
      </w:r>
      <w:r w:rsidR="00B13872">
        <w:t>T</w:t>
      </w:r>
      <w:r w:rsidRPr="008823DD">
        <w:t xml:space="preserve">ámogatói okiratban foglalt kötelezettségeit. Elutasító döntés esetén sor kerül a </w:t>
      </w:r>
      <w:r w:rsidR="00B13872">
        <w:t>T</w:t>
      </w:r>
      <w:r w:rsidRPr="008823DD">
        <w:t xml:space="preserve">ámogatói okirattól való elállásra. A </w:t>
      </w:r>
      <w:r w:rsidR="00B13872">
        <w:t>T</w:t>
      </w:r>
      <w:r w:rsidRPr="008823DD">
        <w:t xml:space="preserve">ámogatói okiratot megszegő szervezetnek ilyen esetben a </w:t>
      </w:r>
      <w:r w:rsidR="00717FF4">
        <w:t>TEF</w:t>
      </w:r>
      <w:r w:rsidR="00B13872" w:rsidRPr="00C7664A">
        <w:t xml:space="preserve"> </w:t>
      </w:r>
      <w:r w:rsidRPr="008823DD">
        <w:t>felszólítására vissza kell fizetnie a kiutalt támogatási rész</w:t>
      </w:r>
      <w:r w:rsidR="00B47E3C">
        <w:t>/</w:t>
      </w:r>
      <w:r w:rsidRPr="008823DD">
        <w:t xml:space="preserve">összeget a meghatározott </w:t>
      </w:r>
      <w:r w:rsidR="00B47E3C">
        <w:t xml:space="preserve">ügyleti </w:t>
      </w:r>
      <w:r w:rsidRPr="008823DD">
        <w:t xml:space="preserve">kamat összegével növelten. </w:t>
      </w:r>
    </w:p>
    <w:p w14:paraId="261C7792" w14:textId="2FD38BFC" w:rsidR="000A555D" w:rsidRPr="00DF6997" w:rsidRDefault="000A555D" w:rsidP="001E65F9">
      <w:pPr>
        <w:pStyle w:val="Listaszerbekezds1"/>
        <w:tabs>
          <w:tab w:val="left" w:pos="709"/>
        </w:tabs>
        <w:spacing w:line="276" w:lineRule="auto"/>
        <w:ind w:left="0"/>
        <w:jc w:val="both"/>
      </w:pPr>
    </w:p>
    <w:p w14:paraId="2D23EDA3" w14:textId="77777777" w:rsidR="000A555D" w:rsidRPr="00DF6997" w:rsidRDefault="000A555D" w:rsidP="001E65F9">
      <w:pPr>
        <w:pStyle w:val="Listaszerbekezds1"/>
        <w:tabs>
          <w:tab w:val="left" w:pos="709"/>
        </w:tabs>
        <w:spacing w:line="276" w:lineRule="auto"/>
        <w:ind w:left="0"/>
        <w:jc w:val="both"/>
      </w:pPr>
    </w:p>
    <w:p w14:paraId="566058A3" w14:textId="7BF31E2C" w:rsidR="000A555D" w:rsidRPr="00DF6997" w:rsidRDefault="000A555D" w:rsidP="001E65F9">
      <w:pPr>
        <w:spacing w:line="276" w:lineRule="auto"/>
        <w:jc w:val="both"/>
      </w:pPr>
      <w:r w:rsidRPr="00DF6997">
        <w:t xml:space="preserve">A </w:t>
      </w:r>
      <w:r w:rsidR="00146B3F">
        <w:rPr>
          <w:b/>
        </w:rPr>
        <w:t>Beszámoló</w:t>
      </w:r>
      <w:r w:rsidR="00146B3F" w:rsidRPr="00DF6997">
        <w:rPr>
          <w:b/>
        </w:rPr>
        <w:t xml:space="preserve"> </w:t>
      </w:r>
      <w:r w:rsidRPr="00DF6997">
        <w:rPr>
          <w:b/>
        </w:rPr>
        <w:t>részleges elfogadása</w:t>
      </w:r>
      <w:r w:rsidRPr="00DF6997">
        <w:t xml:space="preserve"> azt jelenti, hogy a benyújtott </w:t>
      </w:r>
      <w:r w:rsidR="00146B3F">
        <w:t>Beszámoló</w:t>
      </w:r>
      <w:r w:rsidR="00146B3F" w:rsidRPr="00DF6997">
        <w:t xml:space="preserve"> </w:t>
      </w:r>
      <w:r w:rsidRPr="00DF6997">
        <w:t>alapján csak részteljesítés állapítható meg. Ilyen esetben meghatározásra kerül, hogy a pénzügyi elszámolás mely tételei, illetve szakmai beszámoló mely elemei kerültek elfogadásra, illetve elutasításra.</w:t>
      </w:r>
    </w:p>
    <w:p w14:paraId="49353790" w14:textId="77777777" w:rsidR="000A555D" w:rsidRPr="00DF6997" w:rsidRDefault="000A555D" w:rsidP="001E65F9">
      <w:pPr>
        <w:spacing w:line="276" w:lineRule="auto"/>
        <w:jc w:val="both"/>
      </w:pPr>
    </w:p>
    <w:p w14:paraId="19A15AB1" w14:textId="77777777" w:rsidR="000A555D" w:rsidRPr="00DF6997" w:rsidRDefault="000A555D" w:rsidP="001E65F9">
      <w:pPr>
        <w:pStyle w:val="NormlWeb"/>
        <w:spacing w:before="0" w:beforeAutospacing="0" w:after="0" w:afterAutospacing="0" w:line="276" w:lineRule="auto"/>
        <w:jc w:val="both"/>
      </w:pPr>
      <w:r w:rsidRPr="00DF6997">
        <w:t>A visszafizetésre vonatkozó további szabályozást a Támogatói okirat, az Áht. és az Ávr. rögzíti.</w:t>
      </w:r>
    </w:p>
    <w:p w14:paraId="5E2107CC" w14:textId="77777777" w:rsidR="000A555D" w:rsidRPr="00DF6997" w:rsidRDefault="000A555D" w:rsidP="001E65F9">
      <w:pPr>
        <w:pStyle w:val="Szvegtrzs"/>
        <w:spacing w:line="276" w:lineRule="auto"/>
        <w:rPr>
          <w:szCs w:val="24"/>
        </w:rPr>
      </w:pPr>
    </w:p>
    <w:p w14:paraId="34351299" w14:textId="00ED220B" w:rsidR="000A555D" w:rsidRPr="00DF6997" w:rsidRDefault="000A555D" w:rsidP="001E65F9">
      <w:pPr>
        <w:pStyle w:val="Szvegtrzs"/>
        <w:spacing w:line="276" w:lineRule="auto"/>
        <w:rPr>
          <w:szCs w:val="24"/>
        </w:rPr>
      </w:pPr>
      <w:r w:rsidRPr="00DF6997">
        <w:rPr>
          <w:szCs w:val="24"/>
        </w:rPr>
        <w:t xml:space="preserve">A Támogatást a Támogatói okiratban meghatározott célra és időszakban lehet felhasználni. A támogatás jogszerű felhasználásáról a Támogatói okirat és a Pályázati </w:t>
      </w:r>
      <w:r w:rsidR="005B0939">
        <w:rPr>
          <w:szCs w:val="24"/>
        </w:rPr>
        <w:t>ú</w:t>
      </w:r>
      <w:r w:rsidRPr="00DF6997">
        <w:rPr>
          <w:szCs w:val="24"/>
        </w:rPr>
        <w:t>tmutató alapján kell Beszámoló keretében elszámolni.</w:t>
      </w:r>
    </w:p>
    <w:p w14:paraId="73174A3A" w14:textId="77777777" w:rsidR="000A555D" w:rsidRPr="00DF6997" w:rsidRDefault="000A555D" w:rsidP="001E65F9">
      <w:pPr>
        <w:pStyle w:val="Szvegtrzs"/>
        <w:spacing w:line="276" w:lineRule="auto"/>
        <w:rPr>
          <w:szCs w:val="24"/>
        </w:rPr>
      </w:pPr>
    </w:p>
    <w:p w14:paraId="5F877A52" w14:textId="77777777" w:rsidR="000A555D" w:rsidRPr="00DF6997" w:rsidRDefault="000A555D" w:rsidP="001E65F9">
      <w:pPr>
        <w:pStyle w:val="Szvegtrzs"/>
        <w:spacing w:line="276" w:lineRule="auto"/>
        <w:rPr>
          <w:szCs w:val="24"/>
        </w:rPr>
      </w:pPr>
      <w:r w:rsidRPr="00DF6997">
        <w:rPr>
          <w:szCs w:val="24"/>
        </w:rPr>
        <w:t>20.1.</w:t>
      </w:r>
      <w:r w:rsidRPr="00DF6997">
        <w:rPr>
          <w:szCs w:val="24"/>
        </w:rPr>
        <w:tab/>
        <w:t>A Kedvezményezett a pályázatában tervezett programról, megvalósított értékeiről a szakmai beszámoló részeként beszámol.</w:t>
      </w:r>
    </w:p>
    <w:p w14:paraId="6B6C8151" w14:textId="77777777" w:rsidR="000A555D" w:rsidRPr="00DF6997" w:rsidRDefault="000A555D" w:rsidP="001E65F9">
      <w:pPr>
        <w:pStyle w:val="Szvegtrzs"/>
        <w:spacing w:line="276" w:lineRule="auto"/>
        <w:rPr>
          <w:szCs w:val="24"/>
        </w:rPr>
      </w:pPr>
    </w:p>
    <w:p w14:paraId="3CA9DEFC" w14:textId="0F9E6320" w:rsidR="000A555D" w:rsidRPr="00DF6997" w:rsidRDefault="000A555D" w:rsidP="001E65F9">
      <w:pPr>
        <w:pStyle w:val="Szvegtrzs"/>
        <w:spacing w:line="276" w:lineRule="auto"/>
        <w:rPr>
          <w:szCs w:val="24"/>
        </w:rPr>
      </w:pPr>
      <w:r w:rsidRPr="00DF6997">
        <w:rPr>
          <w:szCs w:val="24"/>
        </w:rPr>
        <w:t>20.2.</w:t>
      </w:r>
      <w:r w:rsidRPr="00DF6997">
        <w:rPr>
          <w:szCs w:val="24"/>
        </w:rPr>
        <w:tab/>
        <w:t xml:space="preserve">Amennyiben a Beszámoló a Támogatói okiratban rögzített határidőig nem kerül benyújtásra, vagy a benyújtott Beszámoló hiányos, a </w:t>
      </w:r>
      <w:r w:rsidR="00360130">
        <w:rPr>
          <w:szCs w:val="24"/>
        </w:rPr>
        <w:t>TEF</w:t>
      </w:r>
      <w:r w:rsidR="003D0A63" w:rsidRPr="00C7664A">
        <w:rPr>
          <w:szCs w:val="24"/>
        </w:rPr>
        <w:t xml:space="preserve"> </w:t>
      </w:r>
      <w:r w:rsidRPr="00DF6997">
        <w:rPr>
          <w:szCs w:val="24"/>
        </w:rPr>
        <w:t>a Kedvezményezettet az EPER rendszerben</w:t>
      </w:r>
      <w:r w:rsidRPr="00DF6997" w:rsidDel="00747D2E">
        <w:rPr>
          <w:szCs w:val="24"/>
        </w:rPr>
        <w:t xml:space="preserve"> </w:t>
      </w:r>
      <w:r w:rsidRPr="00DF6997">
        <w:rPr>
          <w:szCs w:val="24"/>
        </w:rPr>
        <w:t xml:space="preserve">küldött üzenetben, 15 (tizenöt) napos határidővel hiánypótlásra szólítja fel. Amennyiben a Kedvezményezett a felszólításban megjelölt határidőre sem teljesíti a beszámolási vagy hiánypótlási kötelezettségét, illetve a fennmaradó hiányosságokra további hiánypótlási felszólítás kiküldése válik szükségessé, a </w:t>
      </w:r>
      <w:r w:rsidR="00360130">
        <w:rPr>
          <w:szCs w:val="24"/>
        </w:rPr>
        <w:t>TEF</w:t>
      </w:r>
      <w:r w:rsidR="00B13872" w:rsidRPr="00C7664A">
        <w:rPr>
          <w:szCs w:val="24"/>
        </w:rPr>
        <w:t xml:space="preserve"> </w:t>
      </w:r>
      <w:r w:rsidRPr="00DF6997">
        <w:rPr>
          <w:szCs w:val="24"/>
        </w:rPr>
        <w:t>az EPER rendszerben</w:t>
      </w:r>
      <w:r w:rsidRPr="00DF6997" w:rsidDel="00747D2E">
        <w:rPr>
          <w:szCs w:val="24"/>
        </w:rPr>
        <w:t xml:space="preserve"> </w:t>
      </w:r>
      <w:r w:rsidRPr="00DF6997">
        <w:rPr>
          <w:szCs w:val="24"/>
        </w:rPr>
        <w:t xml:space="preserve">küldött üzenetben, 8 (nyolc) napos határidővel második felszólítást küld a Kedvezményezett részére. Amennyiben a második hiánypótlást sem teljesíti vagy nem teljeskörűen teljesíti, úgy a támogatás felhasználása jogosulatlan igénybevételét állapítja meg a </w:t>
      </w:r>
      <w:r w:rsidR="00360130">
        <w:rPr>
          <w:szCs w:val="24"/>
        </w:rPr>
        <w:t>TEF</w:t>
      </w:r>
      <w:r w:rsidRPr="00DF6997">
        <w:rPr>
          <w:szCs w:val="24"/>
        </w:rPr>
        <w:t>.</w:t>
      </w:r>
    </w:p>
    <w:p w14:paraId="2D6AEF1E" w14:textId="77777777" w:rsidR="000A555D" w:rsidRPr="00DF6997" w:rsidRDefault="000A555D" w:rsidP="001E65F9">
      <w:pPr>
        <w:pStyle w:val="Szvegtrzs"/>
        <w:spacing w:line="276" w:lineRule="auto"/>
        <w:rPr>
          <w:szCs w:val="24"/>
        </w:rPr>
      </w:pPr>
      <w:r w:rsidRPr="00DF6997">
        <w:rPr>
          <w:b/>
          <w:szCs w:val="24"/>
        </w:rPr>
        <w:t>FIGYELEM!</w:t>
      </w:r>
      <w:r w:rsidRPr="00DF6997">
        <w:rPr>
          <w:szCs w:val="24"/>
        </w:rPr>
        <w:t xml:space="preserve"> Az elektronikus pályázat sajátosságai alapján az EPER rendszerben</w:t>
      </w:r>
      <w:r w:rsidRPr="00DF6997" w:rsidDel="00747D2E">
        <w:rPr>
          <w:szCs w:val="24"/>
        </w:rPr>
        <w:t xml:space="preserve"> </w:t>
      </w:r>
      <w:r w:rsidRPr="00DF6997">
        <w:rPr>
          <w:szCs w:val="24"/>
        </w:rPr>
        <w:t>kiküldött üzenet hivatalos írásos értesítés, amely a kiküldéssel kézbesítettnek számít, a hiánypótlásra megadott határidő a kiküldés napjától számítódik. A Pályázó a pályázat benyújtásával vállalja, hogy a teljes pályázati folyamat során az elektronikus rendszeren keresztül érkező hivatalos üzeneteit figyelemmel kíséri.</w:t>
      </w:r>
    </w:p>
    <w:p w14:paraId="7A642F7B" w14:textId="77777777" w:rsidR="000A555D" w:rsidRPr="00DF6997" w:rsidRDefault="000A555D" w:rsidP="001E65F9">
      <w:pPr>
        <w:pStyle w:val="Szvegtrzs"/>
        <w:spacing w:line="276" w:lineRule="auto"/>
        <w:rPr>
          <w:szCs w:val="24"/>
        </w:rPr>
      </w:pPr>
    </w:p>
    <w:p w14:paraId="707E7CDD" w14:textId="77777777" w:rsidR="000A555D" w:rsidRPr="00DF6997" w:rsidRDefault="000A555D" w:rsidP="001E65F9">
      <w:pPr>
        <w:pStyle w:val="Szvegtrzs"/>
        <w:spacing w:line="276" w:lineRule="auto"/>
        <w:rPr>
          <w:szCs w:val="24"/>
        </w:rPr>
      </w:pPr>
      <w:r w:rsidRPr="00DF6997">
        <w:rPr>
          <w:szCs w:val="24"/>
        </w:rPr>
        <w:t>20.3.</w:t>
      </w:r>
      <w:r w:rsidRPr="00DF6997">
        <w:rPr>
          <w:szCs w:val="24"/>
        </w:rPr>
        <w:tab/>
      </w:r>
      <w:r w:rsidRPr="00DF6997">
        <w:rPr>
          <w:b/>
          <w:szCs w:val="24"/>
        </w:rPr>
        <w:t>Figyelem!</w:t>
      </w:r>
      <w:r w:rsidRPr="00DF6997">
        <w:rPr>
          <w:szCs w:val="24"/>
        </w:rPr>
        <w:t xml:space="preserve"> A támogatás terhére elszámolható költségeket forintban kell megállapítani.</w:t>
      </w:r>
    </w:p>
    <w:p w14:paraId="3F891BCD" w14:textId="77777777" w:rsidR="000A555D" w:rsidRPr="00DF6997" w:rsidRDefault="000A555D" w:rsidP="001E65F9">
      <w:pPr>
        <w:pStyle w:val="Szvegtrzs"/>
        <w:spacing w:line="276" w:lineRule="auto"/>
        <w:rPr>
          <w:szCs w:val="24"/>
        </w:rPr>
      </w:pPr>
      <w:r w:rsidRPr="00DF6997">
        <w:rPr>
          <w:szCs w:val="24"/>
        </w:rPr>
        <w:t>A forinttól eltérő pénznemben kiállított számla, számviteli bizonylat esetében annak végösszege nem számolható el a támogatás terhére.</w:t>
      </w:r>
    </w:p>
    <w:p w14:paraId="09FC6882" w14:textId="77777777" w:rsidR="000A555D" w:rsidRPr="00DF6997" w:rsidRDefault="000A555D" w:rsidP="001E65F9">
      <w:pPr>
        <w:pStyle w:val="Szvegtrzs"/>
        <w:spacing w:line="276" w:lineRule="auto"/>
        <w:rPr>
          <w:szCs w:val="24"/>
        </w:rPr>
      </w:pPr>
    </w:p>
    <w:p w14:paraId="3341FF52" w14:textId="77777777" w:rsidR="000A555D" w:rsidRPr="00DF6997" w:rsidRDefault="000A555D" w:rsidP="001E65F9">
      <w:pPr>
        <w:pStyle w:val="Szvegtrzs"/>
        <w:spacing w:line="276" w:lineRule="auto"/>
        <w:rPr>
          <w:szCs w:val="24"/>
        </w:rPr>
      </w:pPr>
      <w:r w:rsidRPr="00DF6997">
        <w:rPr>
          <w:szCs w:val="24"/>
        </w:rPr>
        <w:t>20.4.</w:t>
      </w:r>
      <w:r w:rsidRPr="00DF6997">
        <w:rPr>
          <w:szCs w:val="24"/>
        </w:rPr>
        <w:tab/>
      </w:r>
      <w:r w:rsidRPr="00DF6997">
        <w:rPr>
          <w:b/>
          <w:szCs w:val="24"/>
        </w:rPr>
        <w:t>Figyelem!</w:t>
      </w:r>
      <w:r w:rsidRPr="00DF6997">
        <w:rPr>
          <w:szCs w:val="24"/>
        </w:rPr>
        <w:t xml:space="preserve"> A pályázat végrehajtása során a közbeszerzésekről szóló 2015. évi CXLIII. törvény (a továbbiakban: Kbt.) hatálya alá tartozó beszerzések esetén a Kedvezményezett köteles betartani a Kbt. előírásait.</w:t>
      </w:r>
    </w:p>
    <w:p w14:paraId="0E31E317" w14:textId="77777777" w:rsidR="001E65F9" w:rsidRPr="00DF6997" w:rsidRDefault="001E65F9" w:rsidP="001E65F9">
      <w:pPr>
        <w:pStyle w:val="NormlWeb"/>
        <w:spacing w:before="0" w:beforeAutospacing="0" w:after="0" w:afterAutospacing="0" w:line="276" w:lineRule="auto"/>
        <w:jc w:val="both"/>
      </w:pPr>
    </w:p>
    <w:p w14:paraId="2AE197E3" w14:textId="77777777" w:rsidR="000A555D" w:rsidRPr="00DF6997" w:rsidRDefault="000A555D" w:rsidP="001E65F9">
      <w:pPr>
        <w:pStyle w:val="Cmsor1"/>
        <w:spacing w:line="276" w:lineRule="auto"/>
        <w:rPr>
          <w:rFonts w:ascii="Times New Roman" w:hAnsi="Times New Roman" w:cs="Times New Roman"/>
          <w:sz w:val="24"/>
          <w:szCs w:val="24"/>
        </w:rPr>
      </w:pPr>
      <w:bookmarkStart w:id="225" w:name="_Toc142554704"/>
      <w:r w:rsidRPr="00DF6997">
        <w:rPr>
          <w:rFonts w:ascii="Times New Roman" w:hAnsi="Times New Roman" w:cs="Times New Roman"/>
          <w:sz w:val="24"/>
          <w:szCs w:val="24"/>
        </w:rPr>
        <w:t>Pénzügyi elszámolás</w:t>
      </w:r>
      <w:bookmarkStart w:id="226" w:name="_Toc528496487"/>
      <w:bookmarkStart w:id="227" w:name="_Toc528496584"/>
      <w:bookmarkStart w:id="228" w:name="_Toc528496630"/>
      <w:bookmarkStart w:id="229" w:name="_Toc528496671"/>
      <w:bookmarkStart w:id="230" w:name="_Toc528496711"/>
      <w:bookmarkStart w:id="231" w:name="_Toc528496757"/>
      <w:bookmarkStart w:id="232" w:name="_Toc528496800"/>
      <w:bookmarkStart w:id="233" w:name="_Toc528496884"/>
      <w:bookmarkStart w:id="234" w:name="_Toc528503752"/>
      <w:bookmarkStart w:id="235" w:name="_Toc528736303"/>
      <w:bookmarkStart w:id="236" w:name="_Toc33613173"/>
      <w:bookmarkStart w:id="237" w:name="_Toc33700129"/>
      <w:bookmarkStart w:id="238" w:name="_Toc528496488"/>
      <w:bookmarkStart w:id="239" w:name="_Toc528496585"/>
      <w:bookmarkStart w:id="240" w:name="_Toc528496631"/>
      <w:bookmarkStart w:id="241" w:name="_Toc528496672"/>
      <w:bookmarkStart w:id="242" w:name="_Toc528496712"/>
      <w:bookmarkStart w:id="243" w:name="_Toc528496758"/>
      <w:bookmarkStart w:id="244" w:name="_Toc528496801"/>
      <w:bookmarkStart w:id="245" w:name="_Toc528496885"/>
      <w:bookmarkStart w:id="246" w:name="_Toc528503753"/>
      <w:bookmarkStart w:id="247" w:name="_Toc528736304"/>
      <w:bookmarkStart w:id="248" w:name="_Toc33613174"/>
      <w:bookmarkStart w:id="249" w:name="_Toc3370013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B8CB196" w14:textId="77777777" w:rsidR="000A555D" w:rsidRPr="00DF6997" w:rsidRDefault="000A555D" w:rsidP="001E65F9">
      <w:pPr>
        <w:pStyle w:val="Szvegtrzs"/>
        <w:spacing w:line="276" w:lineRule="auto"/>
        <w:rPr>
          <w:szCs w:val="24"/>
        </w:rPr>
      </w:pPr>
    </w:p>
    <w:p w14:paraId="4F85A454" w14:textId="77777777" w:rsidR="000A555D" w:rsidRPr="00DF6997" w:rsidRDefault="000A555D" w:rsidP="001E65F9">
      <w:pPr>
        <w:spacing w:line="276" w:lineRule="auto"/>
        <w:rPr>
          <w:b/>
        </w:rPr>
      </w:pPr>
      <w:r w:rsidRPr="00DF6997">
        <w:rPr>
          <w:b/>
        </w:rPr>
        <w:t>Pénzügyi elszámolás általános szabályai</w:t>
      </w:r>
    </w:p>
    <w:p w14:paraId="54FE0660" w14:textId="77777777" w:rsidR="000A555D" w:rsidRPr="00DF6997" w:rsidRDefault="000A555D" w:rsidP="001E65F9">
      <w:pPr>
        <w:spacing w:line="276" w:lineRule="auto"/>
      </w:pPr>
    </w:p>
    <w:p w14:paraId="3047853D" w14:textId="2A75CF1A" w:rsidR="000A555D" w:rsidRPr="00DF6997" w:rsidRDefault="000A555D" w:rsidP="001E65F9">
      <w:pPr>
        <w:spacing w:line="276" w:lineRule="auto"/>
        <w:jc w:val="both"/>
      </w:pPr>
      <w:r w:rsidRPr="00DF6997">
        <w:t xml:space="preserve">A Támogatást az általános forgalmi adóról szóló 2007. évi CXXVII. törvényben (a továbbiakban: </w:t>
      </w:r>
      <w:r w:rsidRPr="00DF6997">
        <w:rPr>
          <w:b/>
        </w:rPr>
        <w:t>ÁFA törvény</w:t>
      </w:r>
      <w:r w:rsidRPr="00DF6997">
        <w:t xml:space="preserve">), a számvitelről szóló 2000. évi C. törvényben (a továbbiakban: </w:t>
      </w:r>
      <w:r w:rsidRPr="00DF6997">
        <w:rPr>
          <w:b/>
        </w:rPr>
        <w:t>Számviteli törvény</w:t>
      </w:r>
      <w:r w:rsidRPr="00DF6997">
        <w:t>), valamint a számla és a nyugta adóigazgatási azonosításáról, valamint az elektronikus formában megőrzött számlák adóhatósági ellenőrzéséről szóló 23/2014. (VI. 30.) NGM rendeletben meghatározott tartalmi és alaki követelményeknek megfelelő bizonylatokkal szükséges elszámolni.</w:t>
      </w:r>
    </w:p>
    <w:p w14:paraId="42CF525F" w14:textId="77777777" w:rsidR="000A555D" w:rsidRPr="00DF6997" w:rsidRDefault="000A555D" w:rsidP="001E65F9">
      <w:pPr>
        <w:spacing w:line="276" w:lineRule="auto"/>
        <w:jc w:val="both"/>
      </w:pPr>
    </w:p>
    <w:p w14:paraId="2697DEDB" w14:textId="39A61A60" w:rsidR="000A555D" w:rsidRPr="00DF6997" w:rsidRDefault="000A555D" w:rsidP="001E65F9">
      <w:pPr>
        <w:spacing w:line="276" w:lineRule="auto"/>
        <w:jc w:val="both"/>
      </w:pPr>
      <w:r w:rsidRPr="00DF6997">
        <w:t>Fontos, hogy a számviteli bizonylat tartalma kapcsolódjon a benyújtott Pályázat szakmai programjához, bizonyítsa annak megvalósítását, a számviteli bizonylatok által alátámasztott gazdasági események teljesítési dátumai, teljesítési időszakai kapcsolódjanak a támogatási időszakhoz. Ennek értelmében csak olyan költséget igazoló bizonylatok fogadhatóak el, amelyeken a teljesítés időpontja és – ha a bizonylaton feltüntetésre kerül teljesítési időszak, illetve számlázott időszak – a támogatási időszakba</w:t>
      </w:r>
      <w:r w:rsidR="00B47E3C">
        <w:t xml:space="preserve"> (2024. szeptember 1. – 2025. jú</w:t>
      </w:r>
      <w:r w:rsidR="00EF0C22">
        <w:t>n</w:t>
      </w:r>
      <w:r w:rsidR="00B47E3C">
        <w:t>ius 3</w:t>
      </w:r>
      <w:r w:rsidR="00EF0C22">
        <w:t>0</w:t>
      </w:r>
      <w:r w:rsidR="00B47E3C">
        <w:t>.)</w:t>
      </w:r>
      <w:r w:rsidRPr="00DF6997">
        <w:t xml:space="preserve"> esik és a támogatott tevékenység megvalósításához közvetlenül kapcsolódik.</w:t>
      </w:r>
    </w:p>
    <w:p w14:paraId="2B4D30F5" w14:textId="77777777" w:rsidR="000A555D" w:rsidRPr="00DF6997" w:rsidRDefault="000A555D" w:rsidP="001E65F9">
      <w:pPr>
        <w:spacing w:line="276" w:lineRule="auto"/>
        <w:jc w:val="both"/>
        <w:rPr>
          <w:iCs/>
        </w:rPr>
      </w:pPr>
    </w:p>
    <w:p w14:paraId="4B5BDFB9" w14:textId="77777777" w:rsidR="000A555D" w:rsidRPr="00DF6997" w:rsidRDefault="000A555D" w:rsidP="001E65F9">
      <w:pPr>
        <w:tabs>
          <w:tab w:val="left" w:pos="3060"/>
        </w:tabs>
        <w:spacing w:line="276" w:lineRule="auto"/>
        <w:jc w:val="both"/>
        <w:rPr>
          <w:iCs/>
        </w:rPr>
      </w:pPr>
      <w:r w:rsidRPr="00DF6997">
        <w:rPr>
          <w:iCs/>
        </w:rPr>
        <w:lastRenderedPageBreak/>
        <w:t>A pénzügyi elszámolást a költségvetés, módosítás esetén a legutolsó elfogadott költségvetés költségtípusai és összegei alapján kell elkészíteni.</w:t>
      </w:r>
    </w:p>
    <w:p w14:paraId="1EA2A94E" w14:textId="77777777" w:rsidR="000A555D" w:rsidRPr="00DF6997" w:rsidRDefault="000A555D" w:rsidP="001E65F9">
      <w:pPr>
        <w:tabs>
          <w:tab w:val="left" w:pos="3060"/>
        </w:tabs>
        <w:spacing w:line="276" w:lineRule="auto"/>
        <w:jc w:val="both"/>
        <w:rPr>
          <w:iCs/>
        </w:rPr>
      </w:pPr>
    </w:p>
    <w:p w14:paraId="6145DACB" w14:textId="4A4D719B" w:rsidR="000A555D" w:rsidRPr="00DF6997" w:rsidRDefault="000A555D" w:rsidP="001E65F9">
      <w:pPr>
        <w:tabs>
          <w:tab w:val="left" w:pos="3060"/>
        </w:tabs>
        <w:spacing w:line="276" w:lineRule="auto"/>
        <w:jc w:val="both"/>
        <w:rPr>
          <w:iCs/>
        </w:rPr>
      </w:pPr>
      <w:r w:rsidRPr="00DF6997">
        <w:rPr>
          <w:iCs/>
        </w:rPr>
        <w:t xml:space="preserve">Pénzügyi elszámolás során csak azok a számlák kerülnek elfogadásra, amelyek a támogatási időszak alatt vagy a </w:t>
      </w:r>
      <w:r w:rsidR="00B13872">
        <w:rPr>
          <w:iCs/>
        </w:rPr>
        <w:t>T</w:t>
      </w:r>
      <w:r w:rsidRPr="00DF6997">
        <w:rPr>
          <w:iCs/>
        </w:rPr>
        <w:t xml:space="preserve">ámogatói okiratban meghatározott támogatási tevékenység időtartama alatt keletkeztek. </w:t>
      </w:r>
    </w:p>
    <w:p w14:paraId="4FE78632" w14:textId="77777777" w:rsidR="000A555D" w:rsidRDefault="000A555D" w:rsidP="001E65F9">
      <w:pPr>
        <w:tabs>
          <w:tab w:val="left" w:pos="3060"/>
        </w:tabs>
        <w:spacing w:line="276" w:lineRule="auto"/>
        <w:jc w:val="both"/>
        <w:rPr>
          <w:iCs/>
        </w:rPr>
      </w:pPr>
    </w:p>
    <w:p w14:paraId="1C67D854" w14:textId="77777777" w:rsidR="000A555D" w:rsidRPr="00DF6997" w:rsidRDefault="000A555D" w:rsidP="001E65F9">
      <w:pPr>
        <w:spacing w:line="276" w:lineRule="auto"/>
        <w:rPr>
          <w:b/>
        </w:rPr>
      </w:pPr>
      <w:bookmarkStart w:id="250" w:name="_Toc527528636"/>
      <w:r w:rsidRPr="00DF6997">
        <w:rPr>
          <w:b/>
        </w:rPr>
        <w:t xml:space="preserve">Pénzügyi elszámolás formai </w:t>
      </w:r>
      <w:bookmarkEnd w:id="250"/>
      <w:r w:rsidRPr="00DF6997">
        <w:rPr>
          <w:b/>
        </w:rPr>
        <w:t>követelményei</w:t>
      </w:r>
    </w:p>
    <w:p w14:paraId="56E2D912" w14:textId="77777777" w:rsidR="000A555D" w:rsidRPr="00DF6997" w:rsidRDefault="000A555D" w:rsidP="001E65F9">
      <w:pPr>
        <w:spacing w:line="276" w:lineRule="auto"/>
      </w:pPr>
    </w:p>
    <w:p w14:paraId="57AE64C0" w14:textId="17800DF2" w:rsidR="000A555D" w:rsidRPr="00DF6997" w:rsidRDefault="000A555D" w:rsidP="001E65F9">
      <w:pPr>
        <w:tabs>
          <w:tab w:val="left" w:pos="3060"/>
        </w:tabs>
        <w:spacing w:line="276" w:lineRule="auto"/>
        <w:jc w:val="both"/>
        <w:rPr>
          <w:iCs/>
        </w:rPr>
      </w:pPr>
      <w:r w:rsidRPr="00DF6997">
        <w:rPr>
          <w:iCs/>
        </w:rPr>
        <w:t xml:space="preserve">A benyújtott számviteli bizonylatok </w:t>
      </w:r>
      <w:r w:rsidRPr="00DF6997">
        <w:rPr>
          <w:b/>
          <w:iCs/>
        </w:rPr>
        <w:t>csak formailag megfelelően és hiánytalanul kitöltötten fogadhatóak el</w:t>
      </w:r>
      <w:r w:rsidRPr="00DF6997">
        <w:rPr>
          <w:iCs/>
        </w:rPr>
        <w:t xml:space="preserve">. A </w:t>
      </w:r>
      <w:r w:rsidR="00146B3F">
        <w:rPr>
          <w:iCs/>
        </w:rPr>
        <w:t>Beszámoló</w:t>
      </w:r>
      <w:r w:rsidRPr="00DF6997">
        <w:rPr>
          <w:iCs/>
        </w:rPr>
        <w:t xml:space="preserve">során hiányos, vagy hiányosan kitöltött, olvashatatlan vagy nem az eredeti bizonylatról készített másolat, illetve nem szabályos aláírással benyújtott számviteli bizonylat másolat nem fogadható el. </w:t>
      </w:r>
    </w:p>
    <w:p w14:paraId="585BF217" w14:textId="77777777" w:rsidR="000A555D" w:rsidRPr="00DF6997" w:rsidRDefault="000A555D" w:rsidP="001E65F9">
      <w:pPr>
        <w:tabs>
          <w:tab w:val="left" w:pos="3060"/>
        </w:tabs>
        <w:spacing w:line="276" w:lineRule="auto"/>
        <w:jc w:val="both"/>
        <w:rPr>
          <w:iCs/>
        </w:rPr>
      </w:pPr>
    </w:p>
    <w:p w14:paraId="5A633C1D" w14:textId="7181B4B0" w:rsidR="000A555D" w:rsidRDefault="000A555D" w:rsidP="001E65F9">
      <w:pPr>
        <w:tabs>
          <w:tab w:val="left" w:pos="3060"/>
        </w:tabs>
        <w:spacing w:line="276" w:lineRule="auto"/>
        <w:jc w:val="both"/>
        <w:rPr>
          <w:bCs/>
          <w:iCs/>
        </w:rPr>
      </w:pPr>
      <w:r w:rsidRPr="00DF6997">
        <w:rPr>
          <w:iCs/>
        </w:rPr>
        <w:t xml:space="preserve">Számla átvételekor kérjük, ellenőrizze, hogy a számla alakilag és tartalmilag megfelel-e </w:t>
      </w:r>
      <w:r w:rsidRPr="00DF6997">
        <w:rPr>
          <w:bCs/>
          <w:iCs/>
        </w:rPr>
        <w:t xml:space="preserve">az ÁFA törvényben leírtaknak, valamint, hogy számszakilag is megfelelően van kitöltve. Kérjük, hogy az alábbi adatok meglétét és olvashatóságát feltétlenül ellenőrizze átvételkor: </w:t>
      </w:r>
    </w:p>
    <w:p w14:paraId="2C06039F" w14:textId="77777777" w:rsidR="000A555D" w:rsidRPr="00DF6997" w:rsidRDefault="000A555D" w:rsidP="001E65F9">
      <w:pPr>
        <w:tabs>
          <w:tab w:val="left" w:pos="3060"/>
        </w:tabs>
        <w:spacing w:line="276" w:lineRule="auto"/>
        <w:jc w:val="both"/>
        <w:rPr>
          <w:bCs/>
          <w:iCs/>
          <w:u w:val="single"/>
        </w:rPr>
      </w:pPr>
    </w:p>
    <w:p w14:paraId="7DC5B17E" w14:textId="77777777" w:rsidR="000A555D" w:rsidRPr="00DF6997" w:rsidRDefault="000A555D" w:rsidP="001E65F9">
      <w:pPr>
        <w:pStyle w:val="Listaszerbekezds1"/>
        <w:numPr>
          <w:ilvl w:val="0"/>
          <w:numId w:val="32"/>
        </w:numPr>
        <w:tabs>
          <w:tab w:val="left" w:pos="851"/>
        </w:tabs>
        <w:spacing w:line="276" w:lineRule="auto"/>
        <w:jc w:val="both"/>
      </w:pPr>
      <w:r w:rsidRPr="00DF6997">
        <w:t>a számla kiállításának kelte,</w:t>
      </w:r>
    </w:p>
    <w:p w14:paraId="24371A99" w14:textId="77777777" w:rsidR="000A555D" w:rsidRPr="00DF6997" w:rsidRDefault="000A555D" w:rsidP="001E65F9">
      <w:pPr>
        <w:pStyle w:val="Listaszerbekezds1"/>
        <w:numPr>
          <w:ilvl w:val="0"/>
          <w:numId w:val="32"/>
        </w:numPr>
        <w:tabs>
          <w:tab w:val="left" w:pos="851"/>
        </w:tabs>
        <w:spacing w:line="276" w:lineRule="auto"/>
        <w:jc w:val="both"/>
      </w:pPr>
      <w:r w:rsidRPr="00DF6997">
        <w:t>a számla sorszáma,</w:t>
      </w:r>
    </w:p>
    <w:p w14:paraId="710421BE" w14:textId="77777777" w:rsidR="000A555D" w:rsidRPr="00DF6997" w:rsidRDefault="000A555D" w:rsidP="001E65F9">
      <w:pPr>
        <w:pStyle w:val="Listaszerbekezds1"/>
        <w:numPr>
          <w:ilvl w:val="0"/>
          <w:numId w:val="32"/>
        </w:numPr>
        <w:tabs>
          <w:tab w:val="left" w:pos="851"/>
        </w:tabs>
        <w:spacing w:line="276" w:lineRule="auto"/>
        <w:jc w:val="both"/>
      </w:pPr>
      <w:r w:rsidRPr="00DF6997">
        <w:t>a szállító neve, címe és adószáma,</w:t>
      </w:r>
    </w:p>
    <w:p w14:paraId="468F5EC6" w14:textId="77777777" w:rsidR="000A555D" w:rsidRPr="00DF6997" w:rsidRDefault="000A555D" w:rsidP="001E65F9">
      <w:pPr>
        <w:pStyle w:val="Listaszerbekezds1"/>
        <w:numPr>
          <w:ilvl w:val="0"/>
          <w:numId w:val="32"/>
        </w:numPr>
        <w:tabs>
          <w:tab w:val="left" w:pos="851"/>
        </w:tabs>
        <w:spacing w:line="276" w:lineRule="auto"/>
        <w:jc w:val="both"/>
      </w:pPr>
      <w:r w:rsidRPr="00DF6997">
        <w:t>a vevő neve, címe és adószáma</w:t>
      </w:r>
    </w:p>
    <w:p w14:paraId="0533A960" w14:textId="77777777" w:rsidR="000A555D" w:rsidRPr="00DF6997" w:rsidRDefault="000A555D" w:rsidP="001E65F9">
      <w:pPr>
        <w:pStyle w:val="Listaszerbekezds1"/>
        <w:numPr>
          <w:ilvl w:val="0"/>
          <w:numId w:val="32"/>
        </w:numPr>
        <w:tabs>
          <w:tab w:val="left" w:pos="851"/>
        </w:tabs>
        <w:spacing w:line="276" w:lineRule="auto"/>
        <w:jc w:val="both"/>
      </w:pPr>
      <w:r w:rsidRPr="00DF6997">
        <w:t>a teljesítés időpontja, egyszerűsített készpénzfizetési számlánál a számla kelte tekintendő a teljesítés időpontjának is,</w:t>
      </w:r>
    </w:p>
    <w:p w14:paraId="29F57A61" w14:textId="77777777" w:rsidR="000A555D" w:rsidRPr="00DF6997" w:rsidRDefault="000A555D" w:rsidP="001E65F9">
      <w:pPr>
        <w:pStyle w:val="Listaszerbekezds1"/>
        <w:numPr>
          <w:ilvl w:val="0"/>
          <w:numId w:val="32"/>
        </w:numPr>
        <w:tabs>
          <w:tab w:val="left" w:pos="851"/>
        </w:tabs>
        <w:spacing w:line="276" w:lineRule="auto"/>
        <w:jc w:val="both"/>
      </w:pPr>
      <w:r w:rsidRPr="00DF6997">
        <w:t>az értékesített termék, illetőleg a nyújtott szolgáltatás megnevezése, egységára és mennyisége (ha az természetes mértékegységben kifejezhető),</w:t>
      </w:r>
    </w:p>
    <w:p w14:paraId="49649F0C" w14:textId="77777777" w:rsidR="000A555D" w:rsidRPr="00DF6997" w:rsidRDefault="000A555D" w:rsidP="001E65F9">
      <w:pPr>
        <w:pStyle w:val="Listaszerbekezds1"/>
        <w:numPr>
          <w:ilvl w:val="0"/>
          <w:numId w:val="32"/>
        </w:numPr>
        <w:tabs>
          <w:tab w:val="left" w:pos="851"/>
        </w:tabs>
        <w:spacing w:line="276" w:lineRule="auto"/>
        <w:jc w:val="both"/>
      </w:pPr>
      <w:r w:rsidRPr="00DF6997">
        <w:t>az adó alapja és mértéke (egyszerűsített adattartalommal kibocsátott számla esetén az ellenérték adót is tartalmazó összege, jogszabályban meghatározott adómértéknek megfelelő százalékérték),</w:t>
      </w:r>
    </w:p>
    <w:p w14:paraId="343677F6" w14:textId="77777777" w:rsidR="000A555D" w:rsidRPr="00DF6997" w:rsidRDefault="000A555D" w:rsidP="001E65F9">
      <w:pPr>
        <w:pStyle w:val="Listaszerbekezds1"/>
        <w:numPr>
          <w:ilvl w:val="0"/>
          <w:numId w:val="32"/>
        </w:numPr>
        <w:spacing w:line="276" w:lineRule="auto"/>
        <w:jc w:val="both"/>
      </w:pPr>
      <w:r w:rsidRPr="00DF6997">
        <w:t>a számla összesen értéke.</w:t>
      </w:r>
    </w:p>
    <w:p w14:paraId="28A4E1B9" w14:textId="77777777" w:rsidR="000A555D" w:rsidRPr="00DF6997" w:rsidRDefault="000A555D" w:rsidP="001E65F9">
      <w:pPr>
        <w:spacing w:line="276" w:lineRule="auto"/>
        <w:jc w:val="both"/>
      </w:pPr>
    </w:p>
    <w:p w14:paraId="58744960" w14:textId="79105C39" w:rsidR="000A555D" w:rsidRPr="00DF6997" w:rsidRDefault="000A555D" w:rsidP="001E65F9">
      <w:pPr>
        <w:spacing w:line="276" w:lineRule="auto"/>
        <w:jc w:val="both"/>
      </w:pPr>
      <w:r w:rsidRPr="00DF6997">
        <w:t xml:space="preserve">FIGYELEM! Kérjük, ügyeljen arra, hogy a számviteli bizonylaton a kibocsátó a </w:t>
      </w:r>
      <w:r w:rsidRPr="00DF6997">
        <w:rPr>
          <w:b/>
        </w:rPr>
        <w:t xml:space="preserve">teljesítés napjaként csak egy adott napot jelöljön </w:t>
      </w:r>
      <w:r w:rsidRPr="00DF6997">
        <w:t>meg és ne időszakot, mert az ÁFA törvény által támasztott feltételeknek ez felel meg.</w:t>
      </w:r>
      <w:r w:rsidR="001E6C2E">
        <w:t xml:space="preserve"> A Pályázónak szükséges meggyőződnie, arról hogy a szolgáltatást nyújtó, terméket értékesítő szervezet, személy rendelkezik az adott tevékenység nyújtására engedéllyel, adott értékesítés, szolgáltatás nyújtására jogosult.</w:t>
      </w:r>
    </w:p>
    <w:p w14:paraId="002FD98C" w14:textId="77777777" w:rsidR="000A555D" w:rsidRPr="00DF6997" w:rsidRDefault="000A555D" w:rsidP="001E65F9">
      <w:pPr>
        <w:spacing w:line="276" w:lineRule="auto"/>
        <w:jc w:val="both"/>
      </w:pPr>
    </w:p>
    <w:p w14:paraId="46B97207" w14:textId="62C605F7" w:rsidR="000A555D" w:rsidRPr="00DF6997" w:rsidRDefault="000A555D" w:rsidP="001E65F9">
      <w:pPr>
        <w:spacing w:line="276" w:lineRule="auto"/>
        <w:jc w:val="both"/>
      </w:pPr>
      <w:r w:rsidRPr="00DF6997">
        <w:t xml:space="preserve">A pénzügyi elszámolás részeként csak a </w:t>
      </w:r>
      <w:r w:rsidRPr="00DF6997">
        <w:rPr>
          <w:b/>
          <w:bCs/>
        </w:rPr>
        <w:t xml:space="preserve">Kedvezményezett </w:t>
      </w:r>
      <w:r w:rsidRPr="00DF6997">
        <w:rPr>
          <w:b/>
        </w:rPr>
        <w:t>nevére és címére kiállított számviteli bizonylat</w:t>
      </w:r>
      <w:r w:rsidRPr="00DF6997">
        <w:t xml:space="preserve"> fogadható el. </w:t>
      </w:r>
    </w:p>
    <w:p w14:paraId="535849CA" w14:textId="77777777" w:rsidR="000A555D" w:rsidRPr="00DF6997" w:rsidRDefault="000A555D" w:rsidP="001E65F9">
      <w:pPr>
        <w:spacing w:line="276" w:lineRule="auto"/>
        <w:jc w:val="both"/>
      </w:pPr>
    </w:p>
    <w:p w14:paraId="7D13AB09" w14:textId="77777777" w:rsidR="000A555D" w:rsidRPr="00DF6997" w:rsidRDefault="000A555D" w:rsidP="001E65F9">
      <w:pPr>
        <w:spacing w:line="276" w:lineRule="auto"/>
        <w:jc w:val="both"/>
        <w:rPr>
          <w:b/>
        </w:rPr>
      </w:pPr>
      <w:bookmarkStart w:id="251" w:name="_Toc527528637"/>
      <w:r w:rsidRPr="00DF6997">
        <w:rPr>
          <w:b/>
        </w:rPr>
        <w:t>Számviteli bizonylatok záradékolása és hitelesítése, valamint a speciális elszámolási szabályok</w:t>
      </w:r>
      <w:bookmarkEnd w:id="251"/>
    </w:p>
    <w:p w14:paraId="7695849B" w14:textId="77777777" w:rsidR="000A555D" w:rsidRPr="00DF6997" w:rsidRDefault="000A555D" w:rsidP="001E65F9">
      <w:pPr>
        <w:pStyle w:val="Listaszerbekezds"/>
        <w:spacing w:line="276" w:lineRule="auto"/>
        <w:ind w:left="480"/>
      </w:pPr>
    </w:p>
    <w:p w14:paraId="610D36C0" w14:textId="77777777" w:rsidR="000A555D" w:rsidRDefault="000A555D" w:rsidP="001E65F9">
      <w:pPr>
        <w:tabs>
          <w:tab w:val="left" w:pos="720"/>
        </w:tabs>
        <w:spacing w:line="276" w:lineRule="auto"/>
        <w:jc w:val="both"/>
      </w:pPr>
      <w:r w:rsidRPr="00DF6997">
        <w:lastRenderedPageBreak/>
        <w:t>A Támogatás felhasználása során felmerült költségeket igazoló összes számviteli bizonylatot záradékolni szükséges az alábbiak szerint:</w:t>
      </w:r>
    </w:p>
    <w:p w14:paraId="52FA5B1C" w14:textId="77777777" w:rsidR="000A555D" w:rsidRPr="00DF6997" w:rsidRDefault="000A555D" w:rsidP="001E65F9">
      <w:pPr>
        <w:tabs>
          <w:tab w:val="left" w:pos="720"/>
        </w:tabs>
        <w:spacing w:line="276" w:lineRule="auto"/>
        <w:jc w:val="both"/>
      </w:pPr>
    </w:p>
    <w:p w14:paraId="69862892" w14:textId="77777777" w:rsidR="000A555D" w:rsidRPr="00DF6997" w:rsidRDefault="000A555D" w:rsidP="001E65F9">
      <w:pPr>
        <w:pStyle w:val="Listaszerbekezds1"/>
        <w:numPr>
          <w:ilvl w:val="0"/>
          <w:numId w:val="33"/>
        </w:numPr>
        <w:spacing w:line="276" w:lineRule="auto"/>
        <w:jc w:val="both"/>
      </w:pPr>
      <w:r w:rsidRPr="00DF6997">
        <w:t xml:space="preserve">Az </w:t>
      </w:r>
      <w:r w:rsidRPr="00DF6997">
        <w:rPr>
          <w:b/>
        </w:rPr>
        <w:t xml:space="preserve">eredeti </w:t>
      </w:r>
      <w:r w:rsidRPr="00DF6997">
        <w:t xml:space="preserve">számviteli bizonylatra rávezetve szöveges formában fel kell tüntetni az adott Pályázat vagy Támogatás azonosítóját, valamint az elszámolni kívánt összeget, például: „… Ft </w:t>
      </w:r>
      <w:proofErr w:type="gramStart"/>
      <w:r w:rsidRPr="00DF6997">
        <w:t xml:space="preserve">a </w:t>
      </w:r>
      <w:r w:rsidRPr="00DF6997">
        <w:rPr>
          <w:b/>
        </w:rPr>
        <w:t>…</w:t>
      </w:r>
      <w:proofErr w:type="gramEnd"/>
      <w:r w:rsidRPr="00DF6997">
        <w:rPr>
          <w:b/>
        </w:rPr>
        <w:t>…………</w:t>
      </w:r>
      <w:r w:rsidRPr="00DF6997">
        <w:t xml:space="preserve"> azonosítószámú Támogatói okirat terhére elszámolva” </w:t>
      </w:r>
      <w:r w:rsidRPr="00DF6997">
        <w:rPr>
          <w:b/>
        </w:rPr>
        <w:t>(=ZÁRADÉKOLÁS)</w:t>
      </w:r>
      <w:r w:rsidRPr="00DF6997">
        <w:t>.</w:t>
      </w:r>
    </w:p>
    <w:p w14:paraId="5ACF5C5A" w14:textId="77777777" w:rsidR="000A555D" w:rsidRPr="00DF6997" w:rsidRDefault="000A555D" w:rsidP="001E65F9">
      <w:pPr>
        <w:pStyle w:val="Listaszerbekezds3"/>
        <w:numPr>
          <w:ilvl w:val="0"/>
          <w:numId w:val="33"/>
        </w:numPr>
        <w:spacing w:line="276" w:lineRule="auto"/>
        <w:contextualSpacing w:val="0"/>
        <w:jc w:val="both"/>
      </w:pPr>
      <w:r w:rsidRPr="00DF6997">
        <w:t>Ha a számviteli bizonylat teljes összege nem számolható el, vagy a Kedvezményezett nem kívánja elszámolni a teljes összeget a Támogatás terhére, akkor a záradéknak az elszámolásban beállított összeget kell tartalmaznia.</w:t>
      </w:r>
    </w:p>
    <w:p w14:paraId="6016D770" w14:textId="77777777" w:rsidR="000A555D" w:rsidRPr="00DF6997" w:rsidRDefault="000A555D" w:rsidP="001E65F9">
      <w:pPr>
        <w:pStyle w:val="Listaszerbekezds3"/>
        <w:spacing w:line="276" w:lineRule="auto"/>
        <w:ind w:left="0"/>
        <w:contextualSpacing w:val="0"/>
        <w:jc w:val="both"/>
      </w:pPr>
    </w:p>
    <w:p w14:paraId="6753CF5B" w14:textId="6B70ECBC" w:rsidR="000A555D" w:rsidRPr="00DF6997" w:rsidRDefault="000A555D" w:rsidP="001E65F9">
      <w:pPr>
        <w:pStyle w:val="Listaszerbekezds3"/>
        <w:spacing w:line="276" w:lineRule="auto"/>
        <w:ind w:left="0"/>
        <w:contextualSpacing w:val="0"/>
        <w:jc w:val="both"/>
      </w:pPr>
      <w:r w:rsidRPr="00DF6997">
        <w:t xml:space="preserve">A </w:t>
      </w:r>
      <w:r w:rsidR="00146B3F">
        <w:t>Beszámolóhoz</w:t>
      </w:r>
      <w:r w:rsidR="00146B3F" w:rsidRPr="00DF6997">
        <w:t xml:space="preserve"> </w:t>
      </w:r>
      <w:r w:rsidRPr="00DF6997">
        <w:t>benyújtandó dokumentumok (számviteli bizonylatok, szerződések, visszaigazolt megrendelések, kifizetést igazoló bizonylatok stb.) másolatait hitelesítéssel kell ellátni az alábbiak szerint:</w:t>
      </w:r>
    </w:p>
    <w:p w14:paraId="1546D6F0" w14:textId="77777777" w:rsidR="000A555D" w:rsidRPr="00DF6997" w:rsidRDefault="000A555D" w:rsidP="001E65F9">
      <w:pPr>
        <w:pStyle w:val="Listaszerbekezds1"/>
        <w:numPr>
          <w:ilvl w:val="0"/>
          <w:numId w:val="34"/>
        </w:numPr>
        <w:tabs>
          <w:tab w:val="left" w:pos="709"/>
        </w:tabs>
        <w:spacing w:line="276" w:lineRule="auto"/>
        <w:jc w:val="both"/>
      </w:pPr>
      <w:r w:rsidRPr="00DF6997">
        <w:t>az eredeti dokumentum (számviteli bizonylat esetén a záradékkal ellátott eredeti bizonylat) minden oldalát le kell fénymásolni, majd a másolatokra pecséttel vagy kék tollal rá kell vezetni, hogy „A másolat az eredetivel mindenben megegyezik.” (vagy ezzel megegyező tartalmú hitelesítési szöveget),</w:t>
      </w:r>
    </w:p>
    <w:p w14:paraId="59B078D9" w14:textId="77777777" w:rsidR="000A555D" w:rsidRPr="00DF6997" w:rsidRDefault="000A555D" w:rsidP="001E65F9">
      <w:pPr>
        <w:pStyle w:val="Listaszerbekezds1"/>
        <w:spacing w:line="276" w:lineRule="auto"/>
        <w:ind w:left="709"/>
        <w:jc w:val="both"/>
      </w:pPr>
    </w:p>
    <w:p w14:paraId="6218F77E" w14:textId="77777777" w:rsidR="000A555D" w:rsidRPr="0080527C" w:rsidRDefault="000A555D" w:rsidP="001E65F9">
      <w:pPr>
        <w:pStyle w:val="Listaszerbekezds1"/>
        <w:numPr>
          <w:ilvl w:val="0"/>
          <w:numId w:val="34"/>
        </w:numPr>
        <w:tabs>
          <w:tab w:val="left" w:pos="709"/>
        </w:tabs>
        <w:spacing w:line="276" w:lineRule="auto"/>
        <w:jc w:val="both"/>
        <w:rPr>
          <w:bCs/>
          <w:iCs/>
        </w:rPr>
      </w:pPr>
      <w:r w:rsidRPr="00DF6997">
        <w:t xml:space="preserve">ezután a dokumentum másolatok minden oldalát a képviselőnek vagy meghatalmazottnak kék tollal, cégszerű aláírásával és dátummal kell ellátnia </w:t>
      </w:r>
      <w:r w:rsidRPr="00DF6997">
        <w:rPr>
          <w:b/>
        </w:rPr>
        <w:t>(=HITELESÍTÉS)</w:t>
      </w:r>
      <w:r w:rsidRPr="00DF6997">
        <w:t>.</w:t>
      </w:r>
    </w:p>
    <w:p w14:paraId="72DB94BB" w14:textId="77777777" w:rsidR="0080527C" w:rsidRPr="00DF6997" w:rsidRDefault="0080527C" w:rsidP="00F61A50">
      <w:pPr>
        <w:pStyle w:val="Listaszerbekezds1"/>
        <w:tabs>
          <w:tab w:val="left" w:pos="709"/>
        </w:tabs>
        <w:spacing w:line="276" w:lineRule="auto"/>
        <w:jc w:val="both"/>
        <w:rPr>
          <w:bCs/>
          <w:iCs/>
        </w:rPr>
      </w:pPr>
    </w:p>
    <w:p w14:paraId="6CE5C2B7" w14:textId="61D5FB97" w:rsidR="000A555D" w:rsidRDefault="000A555D" w:rsidP="00BC5052">
      <w:pPr>
        <w:tabs>
          <w:tab w:val="left" w:pos="3060"/>
        </w:tabs>
        <w:spacing w:line="276" w:lineRule="auto"/>
        <w:jc w:val="both"/>
      </w:pPr>
      <w:r w:rsidRPr="00DF6997">
        <w:rPr>
          <w:bCs/>
          <w:iCs/>
        </w:rPr>
        <w:t xml:space="preserve">A hitelesítést a Kedvezményezett képviselőjének kell elvégeznie. </w:t>
      </w:r>
      <w:r w:rsidRPr="00DF6997">
        <w:t>A képviselő akadályoztatása esetén meghatalmazott személy is eljárhat, ebben az esetben a képviselő, a meghatalmazott és 2 (kettő) tanú által aláírt alakszerű meghatalmazás csatolása szükséges (</w:t>
      </w:r>
      <w:r w:rsidR="00360130">
        <w:rPr>
          <w:b/>
        </w:rPr>
        <w:t>TEF</w:t>
      </w:r>
      <w:r w:rsidR="003D0A63" w:rsidRPr="00C7664A">
        <w:t xml:space="preserve"> </w:t>
      </w:r>
      <w:r w:rsidRPr="00DF6997">
        <w:rPr>
          <w:b/>
        </w:rPr>
        <w:t>honlapján közzétett</w:t>
      </w:r>
      <w:r w:rsidRPr="00DF6997">
        <w:t>).</w:t>
      </w:r>
    </w:p>
    <w:p w14:paraId="6479E68B" w14:textId="77777777" w:rsidR="001E6C2E" w:rsidRPr="00DF6997" w:rsidRDefault="001E6C2E" w:rsidP="00BC5052">
      <w:pPr>
        <w:tabs>
          <w:tab w:val="left" w:pos="3060"/>
        </w:tabs>
        <w:spacing w:line="276" w:lineRule="auto"/>
        <w:jc w:val="both"/>
      </w:pPr>
    </w:p>
    <w:p w14:paraId="565E2641" w14:textId="77777777" w:rsidR="000A555D" w:rsidRPr="00DF6997" w:rsidRDefault="000A555D" w:rsidP="001E65F9">
      <w:pPr>
        <w:tabs>
          <w:tab w:val="left" w:pos="720"/>
        </w:tabs>
        <w:spacing w:line="276" w:lineRule="auto"/>
        <w:jc w:val="both"/>
        <w:rPr>
          <w:b/>
          <w:u w:val="single"/>
        </w:rPr>
      </w:pPr>
      <w:r w:rsidRPr="00DF6997">
        <w:rPr>
          <w:b/>
          <w:u w:val="single"/>
        </w:rPr>
        <w:t>Az alábbiakban a speciális elszámolási szabályokat részletezzük:</w:t>
      </w:r>
    </w:p>
    <w:p w14:paraId="74EE6214" w14:textId="77777777" w:rsidR="000A555D" w:rsidRPr="00DF6997" w:rsidRDefault="000A555D" w:rsidP="001E65F9">
      <w:pPr>
        <w:tabs>
          <w:tab w:val="left" w:pos="720"/>
        </w:tabs>
        <w:spacing w:line="276" w:lineRule="auto"/>
        <w:jc w:val="both"/>
      </w:pPr>
    </w:p>
    <w:p w14:paraId="78358AA1" w14:textId="77777777" w:rsidR="000A555D" w:rsidRDefault="000A555D" w:rsidP="001E65F9">
      <w:pPr>
        <w:spacing w:line="276" w:lineRule="auto"/>
        <w:jc w:val="both"/>
        <w:rPr>
          <w:b/>
        </w:rPr>
      </w:pPr>
      <w:r w:rsidRPr="00DF6997">
        <w:rPr>
          <w:b/>
        </w:rPr>
        <w:t>A személyi jellegű kifizetések elszámolásának módja:</w:t>
      </w:r>
    </w:p>
    <w:p w14:paraId="39143BF3" w14:textId="77777777" w:rsidR="000A555D" w:rsidRPr="00DF6997" w:rsidRDefault="000A555D" w:rsidP="001E65F9">
      <w:pPr>
        <w:spacing w:line="276" w:lineRule="auto"/>
        <w:jc w:val="both"/>
        <w:rPr>
          <w:b/>
        </w:rPr>
      </w:pPr>
    </w:p>
    <w:p w14:paraId="584C9DB0" w14:textId="4D85EBAB" w:rsidR="000A555D" w:rsidRDefault="000A555D" w:rsidP="001E65F9">
      <w:pPr>
        <w:pStyle w:val="Listaszerbekezds"/>
        <w:numPr>
          <w:ilvl w:val="0"/>
          <w:numId w:val="12"/>
        </w:numPr>
        <w:spacing w:line="276" w:lineRule="auto"/>
        <w:jc w:val="both"/>
      </w:pPr>
      <w:r w:rsidRPr="00DF6997">
        <w:t xml:space="preserve">A </w:t>
      </w:r>
      <w:r w:rsidR="00146B3F">
        <w:t>Beszámoló</w:t>
      </w:r>
      <w:r w:rsidRPr="00DF6997">
        <w:t xml:space="preserve"> a hitelesített szerződés másolat benyújtásával, továbbá bérköltség vagy számfejtett megbízási díj elszámolása esetén a kifizetést megalapozó egyéni havi bérjegyzék (fizetési jegyzék), a pénzügyi teljesítést igazoló bizonylat, valamint a munkavállalót és a munkáltatót terhelő adó és járulékok megfizetését igazoló bankszámlakivonatok hitelesített másolatainak benyújtásával történhet.</w:t>
      </w:r>
    </w:p>
    <w:p w14:paraId="0E4A3C90" w14:textId="77777777" w:rsidR="0080527C" w:rsidRPr="00DF6997" w:rsidRDefault="0080527C" w:rsidP="00F61A50">
      <w:pPr>
        <w:pStyle w:val="Listaszerbekezds"/>
        <w:spacing w:line="276" w:lineRule="auto"/>
        <w:jc w:val="both"/>
      </w:pPr>
    </w:p>
    <w:p w14:paraId="510208B3" w14:textId="77777777" w:rsidR="000A555D" w:rsidRDefault="000A555D" w:rsidP="00BC5052">
      <w:pPr>
        <w:spacing w:line="276" w:lineRule="auto"/>
        <w:ind w:left="709"/>
        <w:jc w:val="both"/>
      </w:pPr>
      <w:r w:rsidRPr="00DF6997">
        <w:t xml:space="preserve">Záradékolni a bérjegyzéket (fizetési jegyzéket) kell az elszámolni kívánt összeg erejéig. A munkabérből vagy számfejtett megbízási díjból levont adó és járulékok elszámolása esetén a nettó kifizetést tartalmazó bérjegyzék (fizetési jegyzék) záradékolása mellett a munkavállalót és a munkáltatót terhelő adók és járulékok megfizetését igazoló bankszámla kivonatokat is záradékolni kell az elszámolni kívánt összeg erejéig. </w:t>
      </w:r>
    </w:p>
    <w:p w14:paraId="56149132" w14:textId="77777777" w:rsidR="000A555D" w:rsidRPr="00DF6997" w:rsidRDefault="000A555D" w:rsidP="001E65F9">
      <w:pPr>
        <w:spacing w:line="276" w:lineRule="auto"/>
        <w:ind w:left="709"/>
        <w:jc w:val="both"/>
      </w:pPr>
    </w:p>
    <w:p w14:paraId="6E1300A8" w14:textId="77777777" w:rsidR="000A555D" w:rsidRPr="00DF6997" w:rsidRDefault="000A555D" w:rsidP="001E65F9">
      <w:pPr>
        <w:pStyle w:val="Listaszerbekezds"/>
        <w:numPr>
          <w:ilvl w:val="0"/>
          <w:numId w:val="12"/>
        </w:numPr>
        <w:spacing w:line="276" w:lineRule="auto"/>
        <w:jc w:val="both"/>
      </w:pPr>
      <w:r w:rsidRPr="00DF6997">
        <w:lastRenderedPageBreak/>
        <w:t>Az Ávr. szerinti Központosított illetményszámfejtési körbe tartozó Kedvezményezett esetén a Kincstár a Kedvezményezett székhelye szerint illetékes igazgatósága által havonta megküldött központi illetmény számfejtéshez kapcsolódó dokumentumot is záradékolni kell.</w:t>
      </w:r>
    </w:p>
    <w:p w14:paraId="6A0D1089" w14:textId="77777777" w:rsidR="000A555D" w:rsidRDefault="000A555D" w:rsidP="001E65F9">
      <w:pPr>
        <w:spacing w:line="276" w:lineRule="auto"/>
        <w:ind w:left="360"/>
        <w:jc w:val="both"/>
      </w:pPr>
    </w:p>
    <w:p w14:paraId="7E697A76" w14:textId="77777777" w:rsidR="000A555D" w:rsidRDefault="000A555D" w:rsidP="001E65F9">
      <w:pPr>
        <w:spacing w:line="276" w:lineRule="auto"/>
        <w:jc w:val="both"/>
        <w:rPr>
          <w:b/>
        </w:rPr>
      </w:pPr>
      <w:r w:rsidRPr="00DF6997">
        <w:rPr>
          <w:b/>
        </w:rPr>
        <w:t>Előlegek elszámolása:</w:t>
      </w:r>
    </w:p>
    <w:p w14:paraId="2F8BEB6B" w14:textId="77777777" w:rsidR="000A555D" w:rsidRPr="00DF6997" w:rsidRDefault="000A555D" w:rsidP="001E65F9">
      <w:pPr>
        <w:spacing w:line="276" w:lineRule="auto"/>
        <w:jc w:val="both"/>
        <w:rPr>
          <w:b/>
        </w:rPr>
      </w:pPr>
    </w:p>
    <w:p w14:paraId="25D326BD" w14:textId="77777777" w:rsidR="000A555D" w:rsidRPr="00DF6997" w:rsidRDefault="000A555D" w:rsidP="001E65F9">
      <w:pPr>
        <w:pStyle w:val="Listaszerbekezds1"/>
        <w:numPr>
          <w:ilvl w:val="0"/>
          <w:numId w:val="35"/>
        </w:numPr>
        <w:tabs>
          <w:tab w:val="left" w:pos="709"/>
        </w:tabs>
        <w:spacing w:line="276" w:lineRule="auto"/>
        <w:jc w:val="both"/>
      </w:pPr>
      <w:r w:rsidRPr="00DF6997">
        <w:t>Előlegről kibocsátott számviteli bizonylat pénzügyi elszámolás részeként történő benyújtása esetén csak a hozzá kapcsolódó pénzügyileg is rendezett (kifizetett), záradékolt rész- vagy végszámla hitelesített másolatával együtt számolható el. Az előlegről kibocsátott számla és a végszámla teljesítési időpontja is csak a támogatási időszakon belül fogadható el.</w:t>
      </w:r>
    </w:p>
    <w:p w14:paraId="3081E359" w14:textId="77777777" w:rsidR="000A555D" w:rsidRDefault="000A555D" w:rsidP="001E65F9">
      <w:pPr>
        <w:pStyle w:val="Listaszerbekezds1"/>
        <w:spacing w:line="276" w:lineRule="auto"/>
        <w:ind w:left="709"/>
        <w:jc w:val="both"/>
      </w:pPr>
    </w:p>
    <w:p w14:paraId="01FB9A23" w14:textId="77777777" w:rsidR="000A555D" w:rsidRDefault="000A555D" w:rsidP="001E65F9">
      <w:pPr>
        <w:tabs>
          <w:tab w:val="left" w:pos="720"/>
        </w:tabs>
        <w:spacing w:line="276" w:lineRule="auto"/>
        <w:jc w:val="both"/>
        <w:rPr>
          <w:b/>
          <w:bCs/>
        </w:rPr>
      </w:pPr>
      <w:r w:rsidRPr="00DF6997">
        <w:rPr>
          <w:b/>
          <w:bCs/>
        </w:rPr>
        <w:t>Tárgyi eszköz elszámolásának módja:</w:t>
      </w:r>
    </w:p>
    <w:p w14:paraId="2C54EB29" w14:textId="77777777" w:rsidR="000A555D" w:rsidRPr="002F5D77" w:rsidRDefault="000A555D" w:rsidP="001E65F9">
      <w:pPr>
        <w:tabs>
          <w:tab w:val="left" w:pos="720"/>
        </w:tabs>
        <w:spacing w:line="276" w:lineRule="auto"/>
        <w:jc w:val="both"/>
        <w:rPr>
          <w:b/>
          <w:bCs/>
        </w:rPr>
      </w:pPr>
    </w:p>
    <w:p w14:paraId="50CE5172" w14:textId="77777777" w:rsidR="000A555D" w:rsidRPr="00DF6997" w:rsidRDefault="000A555D" w:rsidP="001E65F9">
      <w:pPr>
        <w:pStyle w:val="Listaszerbekezds1"/>
        <w:numPr>
          <w:ilvl w:val="0"/>
          <w:numId w:val="35"/>
        </w:numPr>
        <w:tabs>
          <w:tab w:val="left" w:pos="709"/>
        </w:tabs>
        <w:spacing w:line="276" w:lineRule="auto"/>
        <w:jc w:val="both"/>
      </w:pPr>
      <w:r w:rsidRPr="00DF6997">
        <w:t xml:space="preserve">Tárgyi eszköz beszerzésének elszámolásához a záradékolt számviteli bizonylat hitelesített másolatán és a pénzügyi teljesítést (kifizetést) igazoló bizonylat hitelesített másolatán felül csatolni kell a bevételezési bizonylat vagy eszköz-nyilvántartási bizonylat hitelesített másolatát is. </w:t>
      </w:r>
    </w:p>
    <w:p w14:paraId="1617732F" w14:textId="3F926A6A" w:rsidR="000C7623" w:rsidRDefault="000C7623">
      <w:pPr>
        <w:suppressAutoHyphens w:val="0"/>
        <w:spacing w:after="160" w:line="259" w:lineRule="auto"/>
        <w:rPr>
          <w:b/>
        </w:rPr>
      </w:pPr>
      <w:bookmarkStart w:id="252" w:name="_Toc527528638"/>
    </w:p>
    <w:p w14:paraId="56F18B73" w14:textId="77777777" w:rsidR="000A555D" w:rsidRPr="00DF6997" w:rsidRDefault="000A555D" w:rsidP="001E65F9">
      <w:pPr>
        <w:spacing w:line="276" w:lineRule="auto"/>
        <w:rPr>
          <w:b/>
        </w:rPr>
      </w:pPr>
      <w:r w:rsidRPr="00DF6997">
        <w:rPr>
          <w:b/>
        </w:rPr>
        <w:t>Pénzügyi teljesítést (kifizetést) igazoló bizonylatok</w:t>
      </w:r>
      <w:bookmarkEnd w:id="252"/>
    </w:p>
    <w:p w14:paraId="0B7FAEEB" w14:textId="77777777" w:rsidR="000A555D" w:rsidRPr="00DF6997" w:rsidRDefault="000A555D" w:rsidP="001E65F9">
      <w:pPr>
        <w:pStyle w:val="Listaszerbekezds"/>
        <w:spacing w:line="276" w:lineRule="auto"/>
        <w:ind w:left="480"/>
      </w:pPr>
    </w:p>
    <w:p w14:paraId="3C6635AD" w14:textId="77777777" w:rsidR="000A555D" w:rsidRDefault="000A555D" w:rsidP="001E65F9">
      <w:pPr>
        <w:tabs>
          <w:tab w:val="left" w:pos="720"/>
        </w:tabs>
        <w:spacing w:line="276" w:lineRule="auto"/>
        <w:jc w:val="both"/>
      </w:pPr>
      <w:r w:rsidRPr="00DF6997">
        <w:t>A gazdasági események költségeit igazoló számviteli bizonylathoz, annak pénzügyi teljesítését (kifizetését) igazoló számviteli bizonylat hitelesített másolatát is csatolni kell. Pénzügyi teljesítést (kifizetést) igazoló számviteli bizonylat:</w:t>
      </w:r>
    </w:p>
    <w:p w14:paraId="27A289DC" w14:textId="77777777" w:rsidR="000A555D" w:rsidRPr="00DF6997" w:rsidRDefault="000A555D" w:rsidP="001E65F9">
      <w:pPr>
        <w:pStyle w:val="Listaszerbekezds1"/>
        <w:numPr>
          <w:ilvl w:val="0"/>
          <w:numId w:val="35"/>
        </w:numPr>
        <w:tabs>
          <w:tab w:val="left" w:pos="1080"/>
        </w:tabs>
        <w:spacing w:line="276" w:lineRule="auto"/>
        <w:jc w:val="both"/>
      </w:pPr>
      <w:r w:rsidRPr="00DF6997">
        <w:t>a számviteli bizonylat készpénzben történő kiegyenlítése esetén:</w:t>
      </w:r>
    </w:p>
    <w:p w14:paraId="218F8036" w14:textId="77777777" w:rsidR="000A555D" w:rsidRPr="00DF6997" w:rsidRDefault="000A555D" w:rsidP="001E65F9">
      <w:pPr>
        <w:pStyle w:val="Listaszerbekezds"/>
        <w:numPr>
          <w:ilvl w:val="0"/>
          <w:numId w:val="36"/>
        </w:numPr>
        <w:spacing w:line="276" w:lineRule="auto"/>
        <w:jc w:val="both"/>
      </w:pPr>
      <w:r w:rsidRPr="00DF6997">
        <w:t>a Kedvezményezett által kiállított kiadási pénztárbizonylat, vagy</w:t>
      </w:r>
    </w:p>
    <w:p w14:paraId="19364F71" w14:textId="77777777" w:rsidR="000A555D" w:rsidRPr="00DF6997" w:rsidRDefault="000A555D" w:rsidP="001E65F9">
      <w:pPr>
        <w:pStyle w:val="Listaszerbekezds"/>
        <w:numPr>
          <w:ilvl w:val="0"/>
          <w:numId w:val="36"/>
        </w:numPr>
        <w:spacing w:line="276" w:lineRule="auto"/>
        <w:jc w:val="both"/>
      </w:pPr>
      <w:r w:rsidRPr="00DF6997">
        <w:t>a pénzeszközökről és azok forrásairól, valamint az azokban beállott változásokról a Kedvezményezett által vezetett könyvviteli nyilvántartás (időszaki pénztárjelentés);</w:t>
      </w:r>
    </w:p>
    <w:p w14:paraId="539261E4" w14:textId="77777777" w:rsidR="000A555D" w:rsidRPr="00DF6997" w:rsidRDefault="000A555D" w:rsidP="001E65F9">
      <w:pPr>
        <w:pStyle w:val="Listaszerbekezds1"/>
        <w:numPr>
          <w:ilvl w:val="0"/>
          <w:numId w:val="35"/>
        </w:numPr>
        <w:tabs>
          <w:tab w:val="left" w:pos="1080"/>
        </w:tabs>
        <w:spacing w:line="276" w:lineRule="auto"/>
        <w:jc w:val="both"/>
      </w:pPr>
      <w:r w:rsidRPr="00DF6997">
        <w:t>átutalással történő kiegyenlítés esetén:</w:t>
      </w:r>
    </w:p>
    <w:p w14:paraId="31C23861" w14:textId="77777777" w:rsidR="000A555D" w:rsidRPr="00DF6997" w:rsidRDefault="000A555D" w:rsidP="001E65F9">
      <w:pPr>
        <w:pStyle w:val="Listaszerbekezds"/>
        <w:numPr>
          <w:ilvl w:val="0"/>
          <w:numId w:val="37"/>
        </w:numPr>
        <w:spacing w:line="276" w:lineRule="auto"/>
        <w:jc w:val="both"/>
      </w:pPr>
      <w:r w:rsidRPr="00DF6997">
        <w:t xml:space="preserve">hitelintézet által kibocsátott számlakivonat, vagy </w:t>
      </w:r>
    </w:p>
    <w:p w14:paraId="02F99ED5" w14:textId="77777777" w:rsidR="000A555D" w:rsidRPr="00DF6997" w:rsidRDefault="000A555D" w:rsidP="001E65F9">
      <w:pPr>
        <w:pStyle w:val="Listaszerbekezds"/>
        <w:numPr>
          <w:ilvl w:val="0"/>
          <w:numId w:val="37"/>
        </w:numPr>
        <w:spacing w:line="276" w:lineRule="auto"/>
        <w:jc w:val="both"/>
      </w:pPr>
      <w:r w:rsidRPr="00DF6997">
        <w:t>internetes számlatörténet, ha az tartalmazza a nyitó- és záró egyenleget is vagy</w:t>
      </w:r>
    </w:p>
    <w:p w14:paraId="3D4F10B2" w14:textId="77777777" w:rsidR="000A555D" w:rsidRPr="00DF6997" w:rsidRDefault="000A555D" w:rsidP="001E65F9">
      <w:pPr>
        <w:pStyle w:val="Listaszerbekezds"/>
        <w:numPr>
          <w:ilvl w:val="0"/>
          <w:numId w:val="37"/>
        </w:numPr>
        <w:spacing w:line="276" w:lineRule="auto"/>
        <w:jc w:val="both"/>
      </w:pPr>
      <w:r w:rsidRPr="00DF6997">
        <w:t>a pénzügyi intézmény igazolása az átutalás teljesüléséről;</w:t>
      </w:r>
    </w:p>
    <w:p w14:paraId="1D4042CD" w14:textId="77777777" w:rsidR="000A555D" w:rsidRPr="00DF6997" w:rsidRDefault="000A555D" w:rsidP="001E65F9">
      <w:pPr>
        <w:pStyle w:val="Listaszerbekezds1"/>
        <w:numPr>
          <w:ilvl w:val="0"/>
          <w:numId w:val="35"/>
        </w:numPr>
        <w:tabs>
          <w:tab w:val="left" w:pos="1080"/>
        </w:tabs>
        <w:spacing w:line="276" w:lineRule="auto"/>
        <w:jc w:val="both"/>
      </w:pPr>
      <w:r w:rsidRPr="00DF6997">
        <w:t>egyszeres könyvvitel esetén:</w:t>
      </w:r>
    </w:p>
    <w:p w14:paraId="454F7D8D" w14:textId="77777777" w:rsidR="000A555D" w:rsidRPr="00DF6997" w:rsidRDefault="000A555D" w:rsidP="001E65F9">
      <w:pPr>
        <w:pStyle w:val="Listaszerbekezds"/>
        <w:numPr>
          <w:ilvl w:val="0"/>
          <w:numId w:val="38"/>
        </w:numPr>
        <w:spacing w:line="276" w:lineRule="auto"/>
        <w:jc w:val="both"/>
      </w:pPr>
      <w:r w:rsidRPr="00DF6997">
        <w:t>naplófőkönyv.</w:t>
      </w:r>
    </w:p>
    <w:p w14:paraId="15906437" w14:textId="77777777" w:rsidR="000A555D" w:rsidRDefault="000A555D" w:rsidP="001E65F9">
      <w:pPr>
        <w:spacing w:line="276" w:lineRule="auto"/>
        <w:jc w:val="both"/>
      </w:pPr>
    </w:p>
    <w:p w14:paraId="5F614B39" w14:textId="77777777" w:rsidR="000A555D" w:rsidRPr="00DF6997" w:rsidRDefault="000A555D" w:rsidP="001E65F9">
      <w:pPr>
        <w:spacing w:line="276" w:lineRule="auto"/>
        <w:jc w:val="both"/>
      </w:pPr>
      <w:r w:rsidRPr="00DF6997">
        <w:t xml:space="preserve">A pénzügyi teljesítést (kifizetést) igazoló bizonylatokat is hitelesíteni kell a jelen Pályázati útmutatóban és a Támogatói okiratban megadottak szerint. Ha a pénzügyi teljesítést (kifizetést) igazoló számviteli bizonylat alapján nem állapítható meg egyértelműen, hogy az melyik számviteli bizonylat pénzügyi teljesítését igazolja, akkor a pénzügyi teljesítést (kifizetést) igazoló számviteli bizonylatot is záradékolni kell jelen Pályázati útmutatóban és a Támogatói okiratban meghatározottak szerint. </w:t>
      </w:r>
    </w:p>
    <w:p w14:paraId="328FC138" w14:textId="77777777" w:rsidR="0080527C" w:rsidRDefault="0080527C" w:rsidP="001E65F9">
      <w:pPr>
        <w:spacing w:line="276" w:lineRule="auto"/>
        <w:jc w:val="both"/>
      </w:pPr>
    </w:p>
    <w:p w14:paraId="4FF45051" w14:textId="77777777" w:rsidR="000A555D" w:rsidRPr="00DF6997" w:rsidRDefault="000A555D" w:rsidP="001E65F9">
      <w:pPr>
        <w:spacing w:line="276" w:lineRule="auto"/>
        <w:jc w:val="both"/>
      </w:pPr>
      <w:r w:rsidRPr="00DF6997">
        <w:lastRenderedPageBreak/>
        <w:t xml:space="preserve">A pénzügyi elszámoláshoz csatolt kiadási pénztárbizonylat minimális kellékei: </w:t>
      </w:r>
    </w:p>
    <w:p w14:paraId="6ABA1E7F" w14:textId="77777777" w:rsidR="000A555D" w:rsidRPr="00DF6997" w:rsidRDefault="000A555D" w:rsidP="001E65F9">
      <w:pPr>
        <w:pStyle w:val="Listaszerbekezds"/>
        <w:numPr>
          <w:ilvl w:val="0"/>
          <w:numId w:val="35"/>
        </w:numPr>
        <w:spacing w:line="276" w:lineRule="auto"/>
        <w:jc w:val="both"/>
      </w:pPr>
      <w:r w:rsidRPr="00DF6997">
        <w:t>a bizonylat sorszáma,</w:t>
      </w:r>
    </w:p>
    <w:p w14:paraId="0130DDA2" w14:textId="77777777" w:rsidR="000A555D" w:rsidRPr="00DF6997" w:rsidRDefault="000A555D" w:rsidP="001E65F9">
      <w:pPr>
        <w:pStyle w:val="Listaszerbekezds"/>
        <w:numPr>
          <w:ilvl w:val="0"/>
          <w:numId w:val="35"/>
        </w:numPr>
        <w:spacing w:line="276" w:lineRule="auto"/>
        <w:jc w:val="both"/>
      </w:pPr>
      <w:r w:rsidRPr="00DF6997">
        <w:t>a bizonylat kibocsátójának neve, címe és adószáma,</w:t>
      </w:r>
    </w:p>
    <w:p w14:paraId="4AB34E1E" w14:textId="77777777" w:rsidR="000A555D" w:rsidRPr="00DF6997" w:rsidRDefault="000A555D" w:rsidP="001E65F9">
      <w:pPr>
        <w:pStyle w:val="Listaszerbekezds"/>
        <w:numPr>
          <w:ilvl w:val="0"/>
          <w:numId w:val="35"/>
        </w:numPr>
        <w:spacing w:line="276" w:lineRule="auto"/>
        <w:jc w:val="both"/>
      </w:pPr>
      <w:r w:rsidRPr="00DF6997">
        <w:t>a pénztárból kiadott (átvett) összeg,</w:t>
      </w:r>
    </w:p>
    <w:p w14:paraId="5BC8AC90" w14:textId="77777777" w:rsidR="000A555D" w:rsidRPr="00DF6997" w:rsidRDefault="000A555D" w:rsidP="001E65F9">
      <w:pPr>
        <w:pStyle w:val="Listaszerbekezds"/>
        <w:numPr>
          <w:ilvl w:val="0"/>
          <w:numId w:val="35"/>
        </w:numPr>
        <w:spacing w:line="276" w:lineRule="auto"/>
        <w:jc w:val="both"/>
      </w:pPr>
      <w:r w:rsidRPr="00DF6997">
        <w:t>a kifizetés időpontja,</w:t>
      </w:r>
    </w:p>
    <w:p w14:paraId="3C91098C" w14:textId="77777777" w:rsidR="000A555D" w:rsidRPr="00DF6997" w:rsidRDefault="000A555D" w:rsidP="001E65F9">
      <w:pPr>
        <w:pStyle w:val="Listaszerbekezds"/>
        <w:numPr>
          <w:ilvl w:val="0"/>
          <w:numId w:val="35"/>
        </w:numPr>
        <w:spacing w:line="276" w:lineRule="auto"/>
        <w:jc w:val="both"/>
      </w:pPr>
      <w:r w:rsidRPr="00DF6997">
        <w:t>a kifizetés jogcíme,</w:t>
      </w:r>
    </w:p>
    <w:p w14:paraId="232815A8" w14:textId="77777777" w:rsidR="000A555D" w:rsidRPr="00D542C8" w:rsidRDefault="000A555D" w:rsidP="001E65F9">
      <w:pPr>
        <w:pStyle w:val="Listaszerbekezds"/>
        <w:numPr>
          <w:ilvl w:val="0"/>
          <w:numId w:val="35"/>
        </w:numPr>
        <w:spacing w:line="276" w:lineRule="auto"/>
        <w:jc w:val="both"/>
        <w:rPr>
          <w:bCs/>
          <w:iCs/>
        </w:rPr>
      </w:pPr>
      <w:r w:rsidRPr="00DF6997">
        <w:t xml:space="preserve">a pénztáros és az átvevő aláírása. </w:t>
      </w:r>
    </w:p>
    <w:p w14:paraId="53D380AF" w14:textId="77777777" w:rsidR="000A555D" w:rsidRPr="00DF6997" w:rsidRDefault="000A555D" w:rsidP="001E65F9">
      <w:pPr>
        <w:spacing w:line="276" w:lineRule="auto"/>
        <w:rPr>
          <w:b/>
        </w:rPr>
      </w:pPr>
      <w:bookmarkStart w:id="253" w:name="_Toc527528639"/>
    </w:p>
    <w:p w14:paraId="73FC8B51" w14:textId="77777777" w:rsidR="000A555D" w:rsidRPr="00DF6997" w:rsidRDefault="000A555D" w:rsidP="001E65F9">
      <w:pPr>
        <w:spacing w:line="276" w:lineRule="auto"/>
        <w:rPr>
          <w:b/>
        </w:rPr>
      </w:pPr>
      <w:r w:rsidRPr="00DF6997">
        <w:rPr>
          <w:b/>
        </w:rPr>
        <w:t>Pénzügyi elszámolás kötelező tartalma</w:t>
      </w:r>
      <w:bookmarkEnd w:id="253"/>
    </w:p>
    <w:p w14:paraId="3A79A926" w14:textId="77777777" w:rsidR="000A555D" w:rsidRPr="00DF6997" w:rsidRDefault="000A555D" w:rsidP="001E65F9">
      <w:pPr>
        <w:pStyle w:val="Listaszerbekezds"/>
        <w:spacing w:line="276" w:lineRule="auto"/>
        <w:ind w:left="480"/>
        <w:rPr>
          <w:b/>
        </w:rPr>
      </w:pPr>
    </w:p>
    <w:p w14:paraId="685AE10E" w14:textId="41ABF12F" w:rsidR="000A555D" w:rsidRPr="00DF6997" w:rsidRDefault="000A555D" w:rsidP="001E65F9">
      <w:pPr>
        <w:tabs>
          <w:tab w:val="left" w:pos="720"/>
        </w:tabs>
        <w:spacing w:line="276" w:lineRule="auto"/>
        <w:jc w:val="both"/>
      </w:pPr>
      <w:r w:rsidRPr="00DF6997">
        <w:t xml:space="preserve">A pénzügyi elszámolás részeként a következőket kell benyújtani postai úton a </w:t>
      </w:r>
      <w:r w:rsidR="00360130">
        <w:t>TEF</w:t>
      </w:r>
      <w:r w:rsidR="003D0A63" w:rsidRPr="00C7664A">
        <w:t xml:space="preserve"> </w:t>
      </w:r>
      <w:r w:rsidRPr="00DF6997">
        <w:t>részére:</w:t>
      </w:r>
    </w:p>
    <w:p w14:paraId="0178D684" w14:textId="77777777" w:rsidR="000A555D" w:rsidRDefault="000A555D" w:rsidP="001E65F9">
      <w:pPr>
        <w:pStyle w:val="Listaszerbekezds3"/>
        <w:numPr>
          <w:ilvl w:val="0"/>
          <w:numId w:val="2"/>
        </w:numPr>
        <w:spacing w:line="276" w:lineRule="auto"/>
        <w:contextualSpacing w:val="0"/>
        <w:jc w:val="both"/>
      </w:pPr>
      <w:r w:rsidRPr="00DF6997">
        <w:t xml:space="preserve">a </w:t>
      </w:r>
      <w:r w:rsidRPr="00DF6997">
        <w:rPr>
          <w:b/>
        </w:rPr>
        <w:t>Számlaösszesítő</w:t>
      </w:r>
      <w:r w:rsidRPr="00DF6997">
        <w:t xml:space="preserve"> Kedvezményezett képviselője által aláírt, egy eredeti példányát, amely az elszámolni kívánt költségeket alátámasztó számviteli bizonylatok adatait tartalmazza</w:t>
      </w:r>
      <w:r>
        <w:t>;</w:t>
      </w:r>
    </w:p>
    <w:p w14:paraId="13CA462B" w14:textId="77777777" w:rsidR="000A555D" w:rsidRPr="00DF6997" w:rsidRDefault="000A555D" w:rsidP="001E65F9">
      <w:pPr>
        <w:pStyle w:val="Listaszerbekezds3"/>
        <w:spacing w:line="276" w:lineRule="auto"/>
        <w:contextualSpacing w:val="0"/>
        <w:jc w:val="both"/>
      </w:pPr>
    </w:p>
    <w:p w14:paraId="51F2ACA6" w14:textId="344EB2D6" w:rsidR="000A555D" w:rsidRPr="00DF6997" w:rsidRDefault="000A555D" w:rsidP="001E65F9">
      <w:pPr>
        <w:pStyle w:val="Listaszerbekezds3"/>
        <w:numPr>
          <w:ilvl w:val="0"/>
          <w:numId w:val="2"/>
        </w:numPr>
        <w:spacing w:line="276" w:lineRule="auto"/>
        <w:ind w:left="714" w:hanging="357"/>
        <w:contextualSpacing w:val="0"/>
        <w:jc w:val="both"/>
      </w:pPr>
      <w:r w:rsidRPr="00DF6997">
        <w:t xml:space="preserve">a Támogatás felhasználása során felmerült, a gazdasági események kiadásait igazoló </w:t>
      </w:r>
      <w:r w:rsidR="001E6C2E">
        <w:t xml:space="preserve">EPER rendszerben elkészített </w:t>
      </w:r>
      <w:r w:rsidR="001E6C2E" w:rsidRPr="003E7CC1">
        <w:rPr>
          <w:b/>
        </w:rPr>
        <w:t>számlaösszesítőn megjelölt</w:t>
      </w:r>
      <w:r w:rsidRPr="00DF6997">
        <w:rPr>
          <w:b/>
        </w:rPr>
        <w:t xml:space="preserve"> számviteli bizonylat</w:t>
      </w:r>
      <w:r w:rsidR="00C76B54">
        <w:rPr>
          <w:b/>
        </w:rPr>
        <w:t>ok</w:t>
      </w:r>
      <w:r w:rsidRPr="00DF6997">
        <w:rPr>
          <w:b/>
        </w:rPr>
        <w:t xml:space="preserve"> hitelesített másolatát</w:t>
      </w:r>
      <w:r>
        <w:t>.</w:t>
      </w:r>
    </w:p>
    <w:p w14:paraId="65D63727" w14:textId="77777777" w:rsidR="000A555D" w:rsidRDefault="000A555D" w:rsidP="001E65F9">
      <w:pPr>
        <w:pStyle w:val="Listaszerbekezds3"/>
        <w:spacing w:line="276" w:lineRule="auto"/>
        <w:ind w:left="714"/>
        <w:contextualSpacing w:val="0"/>
        <w:jc w:val="both"/>
      </w:pPr>
    </w:p>
    <w:p w14:paraId="660EC967" w14:textId="4A2F8D0A" w:rsidR="000A555D" w:rsidRDefault="000A555D" w:rsidP="001E65F9">
      <w:pPr>
        <w:pStyle w:val="Listaszerbekezds3"/>
        <w:spacing w:line="276" w:lineRule="auto"/>
        <w:ind w:left="714"/>
        <w:contextualSpacing w:val="0"/>
        <w:jc w:val="both"/>
      </w:pPr>
      <w:r w:rsidRPr="00DF6997">
        <w:t>Az elszámoláshoz benyújtott bizonylatmásolato</w:t>
      </w:r>
      <w:r w:rsidR="001E6C2E">
        <w:t>ka</w:t>
      </w:r>
      <w:r w:rsidRPr="00DF6997">
        <w:t>t sorszámozni kell a Számlaösszesítő sorrendjével megegyezően, hogy a tételes ellenőrzés során a kifizetések egyértelműen beazonosíthatóak legyenek.</w:t>
      </w:r>
    </w:p>
    <w:p w14:paraId="60516662" w14:textId="77777777" w:rsidR="000A555D" w:rsidRPr="00DF6997" w:rsidRDefault="000A555D" w:rsidP="001E65F9">
      <w:pPr>
        <w:pStyle w:val="Listaszerbekezds3"/>
        <w:spacing w:line="276" w:lineRule="auto"/>
        <w:ind w:left="714"/>
        <w:contextualSpacing w:val="0"/>
        <w:jc w:val="both"/>
      </w:pPr>
    </w:p>
    <w:p w14:paraId="2DD1A202" w14:textId="77777777" w:rsidR="000A555D" w:rsidRDefault="000A555D" w:rsidP="001E65F9">
      <w:pPr>
        <w:pStyle w:val="Listaszerbekezds3"/>
        <w:numPr>
          <w:ilvl w:val="0"/>
          <w:numId w:val="2"/>
        </w:numPr>
        <w:spacing w:line="276" w:lineRule="auto"/>
        <w:ind w:left="714" w:hanging="357"/>
        <w:contextualSpacing w:val="0"/>
        <w:jc w:val="both"/>
      </w:pPr>
      <w:r w:rsidRPr="00DF6997">
        <w:rPr>
          <w:bCs/>
        </w:rPr>
        <w:t xml:space="preserve">a számviteli bizonylatok </w:t>
      </w:r>
      <w:r w:rsidRPr="00DF6997">
        <w:rPr>
          <w:b/>
          <w:bCs/>
        </w:rPr>
        <w:t>pénzügyi teljesítését</w:t>
      </w:r>
      <w:r w:rsidRPr="00DF6997">
        <w:rPr>
          <w:bCs/>
        </w:rPr>
        <w:t xml:space="preserve"> (kifizetését) </w:t>
      </w:r>
      <w:r w:rsidRPr="00DF6997">
        <w:rPr>
          <w:b/>
          <w:bCs/>
        </w:rPr>
        <w:t>igazoló bizonylatok</w:t>
      </w:r>
      <w:r w:rsidRPr="00DF6997">
        <w:rPr>
          <w:bCs/>
        </w:rPr>
        <w:t xml:space="preserve"> hitelesített másolatát</w:t>
      </w:r>
      <w:r>
        <w:t>;</w:t>
      </w:r>
    </w:p>
    <w:p w14:paraId="7B4A342D" w14:textId="77777777" w:rsidR="000A555D" w:rsidRDefault="000A555D" w:rsidP="001E65F9">
      <w:pPr>
        <w:pStyle w:val="Listaszerbekezds3"/>
        <w:numPr>
          <w:ilvl w:val="0"/>
          <w:numId w:val="2"/>
        </w:numPr>
        <w:spacing w:line="276" w:lineRule="auto"/>
        <w:ind w:left="714" w:hanging="357"/>
        <w:contextualSpacing w:val="0"/>
        <w:jc w:val="both"/>
        <w:rPr>
          <w:bCs/>
        </w:rPr>
      </w:pPr>
      <w:r w:rsidRPr="00DF6997">
        <w:rPr>
          <w:bCs/>
        </w:rPr>
        <w:t xml:space="preserve">személyi jellegű kifizetések esetében a </w:t>
      </w:r>
      <w:r w:rsidRPr="003E7CC1">
        <w:rPr>
          <w:b/>
          <w:bCs/>
        </w:rPr>
        <w:t>munkaszerződés vagy a megbízási szerződés</w:t>
      </w:r>
      <w:r w:rsidRPr="00DF6997">
        <w:rPr>
          <w:bCs/>
        </w:rPr>
        <w:t>, és az esetleges szerződés mód</w:t>
      </w:r>
      <w:r>
        <w:rPr>
          <w:bCs/>
        </w:rPr>
        <w:t>osítások hitelesített másolatát;</w:t>
      </w:r>
    </w:p>
    <w:p w14:paraId="68C0A565" w14:textId="77777777" w:rsidR="000A555D" w:rsidRPr="00DF6997" w:rsidRDefault="000A555D" w:rsidP="001E65F9">
      <w:pPr>
        <w:pStyle w:val="Listaszerbekezds3"/>
        <w:spacing w:line="276" w:lineRule="auto"/>
        <w:ind w:left="714"/>
        <w:contextualSpacing w:val="0"/>
        <w:jc w:val="both"/>
        <w:rPr>
          <w:bCs/>
        </w:rPr>
      </w:pPr>
    </w:p>
    <w:p w14:paraId="4196080E" w14:textId="77777777" w:rsidR="000A555D" w:rsidRDefault="000A555D" w:rsidP="001E65F9">
      <w:pPr>
        <w:pStyle w:val="Listaszerbekezds3"/>
        <w:numPr>
          <w:ilvl w:val="0"/>
          <w:numId w:val="2"/>
        </w:numPr>
        <w:spacing w:line="276" w:lineRule="auto"/>
        <w:ind w:left="714" w:hanging="357"/>
        <w:contextualSpacing w:val="0"/>
        <w:jc w:val="both"/>
        <w:rPr>
          <w:bCs/>
        </w:rPr>
      </w:pPr>
      <w:r w:rsidRPr="00DF6997">
        <w:rPr>
          <w:bCs/>
        </w:rPr>
        <w:t>a 200</w:t>
      </w:r>
      <w:r>
        <w:rPr>
          <w:bCs/>
        </w:rPr>
        <w:t xml:space="preserve"> </w:t>
      </w:r>
      <w:r w:rsidRPr="00DF6997">
        <w:rPr>
          <w:bCs/>
        </w:rPr>
        <w:t>000 Ft, azaz kettőszázezer forint értékhatárt meghaladó értékű áru, eszköz beszerzése vagy szolgáltatás megrendelésére irányuló szerződés hitelesített másolatát.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r>
        <w:rPr>
          <w:bCs/>
        </w:rPr>
        <w:t>;</w:t>
      </w:r>
    </w:p>
    <w:p w14:paraId="33BFDE4C" w14:textId="77777777" w:rsidR="000A555D" w:rsidRPr="00DF6997" w:rsidRDefault="000A555D" w:rsidP="001E65F9">
      <w:pPr>
        <w:pStyle w:val="Listaszerbekezds3"/>
        <w:spacing w:line="276" w:lineRule="auto"/>
        <w:ind w:left="714"/>
        <w:contextualSpacing w:val="0"/>
        <w:jc w:val="both"/>
        <w:rPr>
          <w:bCs/>
        </w:rPr>
      </w:pPr>
    </w:p>
    <w:p w14:paraId="62BFE1F3" w14:textId="77777777" w:rsidR="000A555D" w:rsidRDefault="000A555D" w:rsidP="001E65F9">
      <w:pPr>
        <w:pStyle w:val="Listaszerbekezds3"/>
        <w:numPr>
          <w:ilvl w:val="0"/>
          <w:numId w:val="2"/>
        </w:numPr>
        <w:spacing w:line="276" w:lineRule="auto"/>
        <w:ind w:left="714" w:hanging="357"/>
        <w:contextualSpacing w:val="0"/>
        <w:jc w:val="both"/>
      </w:pPr>
      <w:r w:rsidRPr="00DF6997">
        <w:t xml:space="preserve">ha a számviteli bizonylaton hivatkozás szerepel </w:t>
      </w:r>
      <w:r w:rsidRPr="00DF6997">
        <w:rPr>
          <w:b/>
        </w:rPr>
        <w:t>szerződés</w:t>
      </w:r>
      <w:r w:rsidRPr="00DF6997">
        <w:t xml:space="preserve">re, </w:t>
      </w:r>
      <w:r w:rsidRPr="00DF6997">
        <w:rPr>
          <w:b/>
        </w:rPr>
        <w:t>megállapodás</w:t>
      </w:r>
      <w:r w:rsidRPr="00DF6997">
        <w:t xml:space="preserve">ra vagy </w:t>
      </w:r>
      <w:r w:rsidRPr="00DF6997">
        <w:rPr>
          <w:b/>
        </w:rPr>
        <w:t>megrendelő</w:t>
      </w:r>
      <w:r w:rsidRPr="00DF6997">
        <w:t>re, akkor annak hitelesített másolatát</w:t>
      </w:r>
      <w:r>
        <w:t>;</w:t>
      </w:r>
    </w:p>
    <w:p w14:paraId="764C0708" w14:textId="77777777" w:rsidR="000A555D" w:rsidRPr="00DF6997" w:rsidRDefault="000A555D" w:rsidP="001E65F9">
      <w:pPr>
        <w:pStyle w:val="Listaszerbekezds3"/>
        <w:spacing w:line="276" w:lineRule="auto"/>
        <w:ind w:left="714"/>
        <w:contextualSpacing w:val="0"/>
        <w:jc w:val="both"/>
      </w:pPr>
    </w:p>
    <w:p w14:paraId="5DB6C35A" w14:textId="1D42958C" w:rsidR="000A555D" w:rsidRPr="00DF6997" w:rsidRDefault="000A555D" w:rsidP="001E65F9">
      <w:pPr>
        <w:pStyle w:val="Listaszerbekezds"/>
        <w:numPr>
          <w:ilvl w:val="0"/>
          <w:numId w:val="2"/>
        </w:numPr>
        <w:spacing w:line="276" w:lineRule="auto"/>
        <w:ind w:left="714" w:hanging="357"/>
        <w:contextualSpacing w:val="0"/>
        <w:jc w:val="both"/>
      </w:pPr>
      <w:r w:rsidRPr="00DF6997">
        <w:t xml:space="preserve">tárgyi eszköz beszerzése esetén a bevételezési bizonylat (állományba vételi) vagy </w:t>
      </w:r>
      <w:r w:rsidRPr="003E7CC1">
        <w:rPr>
          <w:b/>
        </w:rPr>
        <w:t>eszköz-nyilvántartási bizonylat</w:t>
      </w:r>
      <w:r w:rsidRPr="00DF6997">
        <w:t xml:space="preserve"> hitelesített másolatát. </w:t>
      </w:r>
    </w:p>
    <w:p w14:paraId="477140DE" w14:textId="77777777" w:rsidR="000A555D" w:rsidRPr="00DF6997" w:rsidRDefault="000A555D" w:rsidP="001E65F9">
      <w:pPr>
        <w:pStyle w:val="Listaszerbekezds"/>
        <w:spacing w:line="276" w:lineRule="auto"/>
        <w:ind w:left="714"/>
        <w:contextualSpacing w:val="0"/>
        <w:jc w:val="both"/>
      </w:pPr>
    </w:p>
    <w:p w14:paraId="5ED25113" w14:textId="343A9AAC" w:rsidR="000A555D" w:rsidRDefault="000A555D" w:rsidP="001E65F9">
      <w:pPr>
        <w:tabs>
          <w:tab w:val="left" w:pos="3060"/>
        </w:tabs>
        <w:spacing w:line="276" w:lineRule="auto"/>
        <w:jc w:val="both"/>
        <w:rPr>
          <w:b/>
        </w:rPr>
      </w:pPr>
      <w:r w:rsidRPr="00DF6997">
        <w:rPr>
          <w:b/>
        </w:rPr>
        <w:t xml:space="preserve">Ha a Kedvezményezett nem tud a Támogatás teljes összegével elszámolni, abban az esetben a </w:t>
      </w:r>
      <w:r w:rsidR="00B40756">
        <w:rPr>
          <w:b/>
        </w:rPr>
        <w:t>Beszámolóval</w:t>
      </w:r>
      <w:r w:rsidRPr="00DF6997">
        <w:rPr>
          <w:b/>
        </w:rPr>
        <w:t xml:space="preserve"> egyidejűleg kell beküldenie a Lemondó nyilatkozatot, valamint – ha a Támogatás már kiutalásra került – a visszautalást igazoló dokumentum (banki </w:t>
      </w:r>
      <w:r w:rsidRPr="00DF6997">
        <w:rPr>
          <w:b/>
        </w:rPr>
        <w:lastRenderedPageBreak/>
        <w:t xml:space="preserve">igazolás vagy bankszámlakivonat) hitelesített másolatát. A Lemondó nyilatkozatot a Kedvezményezett képviselőjének kell </w:t>
      </w:r>
      <w:r w:rsidR="001E6C2E">
        <w:rPr>
          <w:b/>
        </w:rPr>
        <w:t xml:space="preserve">cégszerűen </w:t>
      </w:r>
      <w:r w:rsidRPr="00DF6997">
        <w:rPr>
          <w:b/>
        </w:rPr>
        <w:t>aláírnia.</w:t>
      </w:r>
    </w:p>
    <w:p w14:paraId="457D2A3B" w14:textId="77777777" w:rsidR="0080527C" w:rsidRPr="00DF6997" w:rsidRDefault="0080527C" w:rsidP="001E65F9">
      <w:pPr>
        <w:tabs>
          <w:tab w:val="left" w:pos="3060"/>
        </w:tabs>
        <w:spacing w:line="276" w:lineRule="auto"/>
        <w:jc w:val="both"/>
        <w:rPr>
          <w:b/>
        </w:rPr>
      </w:pPr>
    </w:p>
    <w:p w14:paraId="6DC9FB96" w14:textId="77777777" w:rsidR="000A555D" w:rsidRPr="00DF6997" w:rsidRDefault="000A555D" w:rsidP="001E65F9">
      <w:pPr>
        <w:spacing w:line="276" w:lineRule="auto"/>
        <w:rPr>
          <w:b/>
        </w:rPr>
      </w:pPr>
      <w:bookmarkStart w:id="254" w:name="_Toc527528640"/>
      <w:r w:rsidRPr="00DF6997">
        <w:rPr>
          <w:b/>
        </w:rPr>
        <w:t>Pénzügyi elszámolásban megengedett eltérések</w:t>
      </w:r>
      <w:bookmarkEnd w:id="254"/>
    </w:p>
    <w:p w14:paraId="78C5A7BE" w14:textId="77777777" w:rsidR="000A555D" w:rsidRPr="00DF6997" w:rsidRDefault="000A555D" w:rsidP="001E65F9">
      <w:pPr>
        <w:pStyle w:val="Listaszerbekezds3"/>
        <w:spacing w:line="276" w:lineRule="auto"/>
        <w:ind w:left="0"/>
        <w:jc w:val="both"/>
        <w:rPr>
          <w:bCs/>
        </w:rPr>
      </w:pPr>
    </w:p>
    <w:p w14:paraId="51C126C6" w14:textId="77777777" w:rsidR="000A555D" w:rsidRDefault="000A555D" w:rsidP="001E65F9">
      <w:pPr>
        <w:pStyle w:val="Listaszerbekezds3"/>
        <w:spacing w:line="276" w:lineRule="auto"/>
        <w:ind w:left="0"/>
        <w:jc w:val="both"/>
        <w:rPr>
          <w:bCs/>
        </w:rPr>
      </w:pPr>
      <w:r w:rsidRPr="00DF6997">
        <w:rPr>
          <w:bCs/>
        </w:rPr>
        <w:t>A Kedvezményezett a támogatott tevékenység megvalósítása során az elfogadott költségvetéstől az alábbiak szerint térhet el:</w:t>
      </w:r>
    </w:p>
    <w:p w14:paraId="79F9526B" w14:textId="77777777" w:rsidR="000A555D" w:rsidRPr="00DF6997" w:rsidRDefault="000A555D" w:rsidP="001E65F9">
      <w:pPr>
        <w:pStyle w:val="Listaszerbekezds3"/>
        <w:spacing w:line="276" w:lineRule="auto"/>
        <w:ind w:left="0"/>
        <w:jc w:val="both"/>
        <w:rPr>
          <w:bCs/>
        </w:rPr>
      </w:pPr>
    </w:p>
    <w:p w14:paraId="6CDBC090" w14:textId="7C8D9C30" w:rsidR="000A555D" w:rsidRPr="00DF6997" w:rsidRDefault="000A555D" w:rsidP="001E65F9">
      <w:pPr>
        <w:pStyle w:val="Listaszerbekezds3"/>
        <w:numPr>
          <w:ilvl w:val="0"/>
          <w:numId w:val="39"/>
        </w:numPr>
        <w:spacing w:line="276" w:lineRule="auto"/>
        <w:jc w:val="both"/>
        <w:rPr>
          <w:lang w:eastAsia="hu-HU"/>
        </w:rPr>
      </w:pPr>
      <w:r w:rsidRPr="00DF6997">
        <w:rPr>
          <w:lang w:eastAsia="hu-HU"/>
        </w:rPr>
        <w:t>fősorok között 10%</w:t>
      </w:r>
      <w:r w:rsidR="0029711D">
        <w:rPr>
          <w:lang w:eastAsia="hu-HU"/>
        </w:rPr>
        <w:t>-ot meg nem haladó</w:t>
      </w:r>
      <w:r w:rsidRPr="00DF6997">
        <w:rPr>
          <w:lang w:eastAsia="hu-HU"/>
        </w:rPr>
        <w:t xml:space="preserve"> mértékű átcsoportosítás módosítási kérelem nélkül teljesíthető, </w:t>
      </w:r>
    </w:p>
    <w:p w14:paraId="1BE117FE" w14:textId="604883CE" w:rsidR="0029711D" w:rsidRDefault="000A555D" w:rsidP="001E65F9">
      <w:pPr>
        <w:pStyle w:val="Listaszerbekezds3"/>
        <w:numPr>
          <w:ilvl w:val="0"/>
          <w:numId w:val="39"/>
        </w:numPr>
        <w:spacing w:line="276" w:lineRule="auto"/>
        <w:jc w:val="both"/>
        <w:rPr>
          <w:lang w:eastAsia="hu-HU"/>
        </w:rPr>
      </w:pPr>
      <w:r w:rsidRPr="00DF6997">
        <w:rPr>
          <w:lang w:eastAsia="hu-HU"/>
        </w:rPr>
        <w:t xml:space="preserve">10 % feletti költségvetési sorok közötti átcsoportosítást kizárólag a </w:t>
      </w:r>
      <w:r w:rsidR="00360130">
        <w:t>TEF</w:t>
      </w:r>
      <w:r w:rsidR="003D0A63" w:rsidRPr="00C7664A">
        <w:t xml:space="preserve"> </w:t>
      </w:r>
      <w:r w:rsidRPr="00DF6997">
        <w:rPr>
          <w:lang w:eastAsia="hu-HU"/>
        </w:rPr>
        <w:t>hagyhat jóvá</w:t>
      </w:r>
      <w:r w:rsidR="00CB6FF0">
        <w:rPr>
          <w:lang w:eastAsia="hu-HU"/>
        </w:rPr>
        <w:t xml:space="preserve"> módosítási kérelem alapján</w:t>
      </w:r>
      <w:r w:rsidR="0029711D">
        <w:rPr>
          <w:lang w:eastAsia="hu-HU"/>
        </w:rPr>
        <w:t>,</w:t>
      </w:r>
    </w:p>
    <w:p w14:paraId="0853049D" w14:textId="0F04BDE9" w:rsidR="00CB6FF0" w:rsidRPr="008823DD" w:rsidRDefault="00CB6FF0" w:rsidP="00CB6FF0">
      <w:pPr>
        <w:pStyle w:val="Listaszerbekezds"/>
        <w:numPr>
          <w:ilvl w:val="0"/>
          <w:numId w:val="39"/>
        </w:numPr>
        <w:suppressAutoHyphens w:val="0"/>
        <w:jc w:val="both"/>
      </w:pPr>
      <w:r w:rsidRPr="008823DD">
        <w:t xml:space="preserve">a pénzügyi elszámolás során a költségvetés egyes fősorain belül új költségvetési </w:t>
      </w:r>
      <w:r>
        <w:t>al</w:t>
      </w:r>
      <w:r w:rsidRPr="008823DD">
        <w:t xml:space="preserve">sor nyitása nem megengedett a jóváhagyott a támogatási összegre vonatkozó költségvetéshez képest, vagyis csak olyan alsorra számolható el költség, amelyre a </w:t>
      </w:r>
      <w:r>
        <w:t>Kedvezményezett</w:t>
      </w:r>
      <w:r w:rsidRPr="008823DD">
        <w:t xml:space="preserve"> korábban is tervezett </w:t>
      </w:r>
      <w:r>
        <w:t xml:space="preserve">a </w:t>
      </w:r>
      <w:r w:rsidRPr="008823DD">
        <w:t xml:space="preserve">támogatásból költséget. </w:t>
      </w:r>
    </w:p>
    <w:p w14:paraId="0D7F22E0" w14:textId="77777777" w:rsidR="000A555D" w:rsidRPr="00DF6997" w:rsidRDefault="000A555D" w:rsidP="001E65F9">
      <w:pPr>
        <w:pStyle w:val="Listaszerbekezds3"/>
        <w:spacing w:line="276" w:lineRule="auto"/>
        <w:jc w:val="both"/>
        <w:rPr>
          <w:lang w:eastAsia="hu-HU"/>
        </w:rPr>
      </w:pPr>
    </w:p>
    <w:p w14:paraId="6169B0C2" w14:textId="77777777" w:rsidR="000A555D" w:rsidRPr="00DF6997" w:rsidRDefault="000A555D" w:rsidP="001E65F9">
      <w:pPr>
        <w:pStyle w:val="Cmsor1"/>
        <w:spacing w:line="276" w:lineRule="auto"/>
        <w:rPr>
          <w:rFonts w:ascii="Times New Roman" w:hAnsi="Times New Roman" w:cs="Times New Roman"/>
          <w:sz w:val="24"/>
          <w:szCs w:val="24"/>
        </w:rPr>
      </w:pPr>
      <w:bookmarkStart w:id="255" w:name="_Toc527528642"/>
      <w:bookmarkStart w:id="256" w:name="_Toc142554705"/>
      <w:r w:rsidRPr="00DF6997">
        <w:rPr>
          <w:rFonts w:ascii="Times New Roman" w:hAnsi="Times New Roman" w:cs="Times New Roman"/>
          <w:sz w:val="24"/>
          <w:szCs w:val="24"/>
        </w:rPr>
        <w:t>Szakmai beszámoló</w:t>
      </w:r>
      <w:bookmarkEnd w:id="255"/>
      <w:bookmarkEnd w:id="256"/>
    </w:p>
    <w:p w14:paraId="2EAEE3F6" w14:textId="77777777" w:rsidR="000A555D" w:rsidRPr="00DF6997" w:rsidRDefault="000A555D" w:rsidP="001E65F9">
      <w:pPr>
        <w:pStyle w:val="Szvegtrzs"/>
        <w:spacing w:line="276" w:lineRule="auto"/>
        <w:rPr>
          <w:szCs w:val="24"/>
        </w:rPr>
      </w:pPr>
    </w:p>
    <w:p w14:paraId="066C13E9" w14:textId="77777777" w:rsidR="000A555D" w:rsidRPr="00DF6997" w:rsidRDefault="000A555D" w:rsidP="001E65F9">
      <w:pPr>
        <w:spacing w:line="276" w:lineRule="auto"/>
        <w:jc w:val="both"/>
      </w:pPr>
      <w:r w:rsidRPr="00DF6997">
        <w:t xml:space="preserve">A </w:t>
      </w:r>
      <w:r w:rsidRPr="00DF6997">
        <w:rPr>
          <w:bCs/>
        </w:rPr>
        <w:t xml:space="preserve">szakmai beszámoló </w:t>
      </w:r>
      <w:r w:rsidRPr="00DF6997">
        <w:t>a támogatott tevékenység szakmai megvalósulását mutatja be.</w:t>
      </w:r>
    </w:p>
    <w:p w14:paraId="7B448651" w14:textId="77777777" w:rsidR="000A555D" w:rsidRPr="00DF6997" w:rsidRDefault="000A555D" w:rsidP="001E65F9">
      <w:pPr>
        <w:spacing w:line="276" w:lineRule="auto"/>
        <w:jc w:val="both"/>
      </w:pPr>
    </w:p>
    <w:p w14:paraId="0EE1C5DE" w14:textId="1E6FD854" w:rsidR="000A555D" w:rsidRPr="00DF6997" w:rsidRDefault="000A555D" w:rsidP="001E65F9">
      <w:pPr>
        <w:spacing w:line="276" w:lineRule="auto"/>
        <w:jc w:val="both"/>
      </w:pPr>
      <w:r w:rsidRPr="00DF6997">
        <w:t>A szakmai beszámolót a Kedvezményezettnek az EPER rendszerben szükséges benyújtani.</w:t>
      </w:r>
    </w:p>
    <w:p w14:paraId="0670939E" w14:textId="77777777" w:rsidR="000A555D" w:rsidRPr="00DF6997" w:rsidRDefault="000A555D" w:rsidP="001E65F9">
      <w:pPr>
        <w:spacing w:line="276" w:lineRule="auto"/>
        <w:jc w:val="both"/>
      </w:pPr>
    </w:p>
    <w:p w14:paraId="27DBD031" w14:textId="57E15BCB" w:rsidR="000A555D" w:rsidRPr="00DF6997" w:rsidRDefault="000A555D" w:rsidP="001E65F9">
      <w:pPr>
        <w:spacing w:line="276" w:lineRule="auto"/>
        <w:jc w:val="both"/>
        <w:rPr>
          <w:bCs/>
        </w:rPr>
      </w:pPr>
      <w:r w:rsidRPr="00DF6997">
        <w:t xml:space="preserve">A szakmai beszámoló </w:t>
      </w:r>
      <w:r w:rsidR="00360130">
        <w:t>TEF</w:t>
      </w:r>
      <w:r w:rsidR="003D0A63" w:rsidRPr="00C7664A">
        <w:t xml:space="preserve"> </w:t>
      </w:r>
      <w:r w:rsidRPr="00DF6997">
        <w:t xml:space="preserve">általi ellenőrzése kiterjed annak vizsgálatára, hogy a támogatott tevékenység a szakmai beszámoló alapján megvalósultnak tekinthető-e. A szakmai beszámolónak részletesnek kell lennie és hitelt érdemlő módon be kell mutatnia a támogatott tevékenység megvalósulását. A szakmai beszámolóban felsorolt, megvalósított feladatoknak </w:t>
      </w:r>
      <w:r w:rsidRPr="00DF6997">
        <w:rPr>
          <w:bCs/>
        </w:rPr>
        <w:t>igazodniuk kell a pénzügyi elszámolásban szerepeltetett költségekhez.</w:t>
      </w:r>
    </w:p>
    <w:p w14:paraId="36CEBFB1" w14:textId="77777777" w:rsidR="000A555D" w:rsidRPr="00DF6997" w:rsidRDefault="000A555D" w:rsidP="001E65F9">
      <w:pPr>
        <w:spacing w:line="276" w:lineRule="auto"/>
        <w:jc w:val="both"/>
        <w:rPr>
          <w:bCs/>
        </w:rPr>
      </w:pPr>
    </w:p>
    <w:p w14:paraId="349CC59D" w14:textId="77777777" w:rsidR="000A555D" w:rsidRPr="00DF6997" w:rsidRDefault="000A555D" w:rsidP="001E65F9">
      <w:pPr>
        <w:spacing w:line="276" w:lineRule="auto"/>
        <w:jc w:val="both"/>
      </w:pPr>
      <w:r w:rsidRPr="00DF6997">
        <w:t>Ha a támogatott tevékenység megvalósítása során a Támogatói okirat módosítását nem igénylő változások történtek a Támogatói okiratban foglaltakhoz képest, az eltéréseket indokolni kell.</w:t>
      </w:r>
    </w:p>
    <w:p w14:paraId="7D55E97B" w14:textId="77777777" w:rsidR="000A555D" w:rsidRPr="00DF6997" w:rsidRDefault="000A555D" w:rsidP="001E65F9">
      <w:pPr>
        <w:spacing w:line="276" w:lineRule="auto"/>
        <w:jc w:val="both"/>
      </w:pPr>
    </w:p>
    <w:p w14:paraId="63EAFE88" w14:textId="76ABAC72" w:rsidR="000A555D" w:rsidRDefault="000A555D" w:rsidP="001E65F9">
      <w:pPr>
        <w:spacing w:line="276" w:lineRule="auto"/>
        <w:jc w:val="both"/>
      </w:pPr>
      <w:r w:rsidRPr="00DF6997">
        <w:t>A szakmai beszámoló mellé csatolni kell</w:t>
      </w:r>
      <w:r w:rsidR="0080527C">
        <w:t xml:space="preserve"> foglalkozások jelenléti íveit,</w:t>
      </w:r>
      <w:r w:rsidR="001E6C2E">
        <w:t xml:space="preserve"> foglalkozási naplót,</w:t>
      </w:r>
      <w:r w:rsidRPr="00DF6997">
        <w:t xml:space="preserve"> fotó-, vagy videó dokumentációt a programokról programelemenként, valamint </w:t>
      </w:r>
      <w:r w:rsidR="00B40756">
        <w:t>a záró előadásról készített felvételeket pendrive-on vagy e-mailen keresztül.</w:t>
      </w:r>
    </w:p>
    <w:p w14:paraId="5F61FDCD" w14:textId="77777777" w:rsidR="00C76B54" w:rsidRDefault="00C76B54" w:rsidP="001E65F9">
      <w:pPr>
        <w:spacing w:line="276" w:lineRule="auto"/>
        <w:jc w:val="both"/>
      </w:pPr>
    </w:p>
    <w:p w14:paraId="4D528E1E" w14:textId="63467ADE" w:rsidR="00C76B54" w:rsidRPr="003E7CC1" w:rsidRDefault="00EB0A44" w:rsidP="003E7CC1">
      <w:pPr>
        <w:suppressAutoHyphens w:val="0"/>
        <w:spacing w:line="276" w:lineRule="auto"/>
        <w:jc w:val="both"/>
        <w:rPr>
          <w:b/>
        </w:rPr>
      </w:pPr>
      <w:r w:rsidRPr="003E7CC1">
        <w:rPr>
          <w:b/>
          <w:u w:val="single"/>
        </w:rPr>
        <w:t>Változás</w:t>
      </w:r>
      <w:r w:rsidRPr="00EB0A44">
        <w:rPr>
          <w:b/>
        </w:rPr>
        <w:t xml:space="preserve">: </w:t>
      </w:r>
      <w:r w:rsidR="00C76B54" w:rsidRPr="003E7CC1">
        <w:rPr>
          <w:b/>
        </w:rPr>
        <w:t>A szakmai beszámolóban szükséges igazoln</w:t>
      </w:r>
      <w:r w:rsidRPr="00EB0A44">
        <w:rPr>
          <w:b/>
        </w:rPr>
        <w:t xml:space="preserve">i: </w:t>
      </w:r>
      <w:r w:rsidRPr="00C7664A">
        <w:t>a programba bevont gyermekek, fiatalok hátrányos helyzetének, illetve halmozottan hátrányos helyzetének fennállását alátámasztó határozatokat, valamint azok hatályosságát</w:t>
      </w:r>
      <w:r>
        <w:t>, melyet</w:t>
      </w:r>
      <w:r w:rsidRPr="00C7664A">
        <w:t xml:space="preserve"> a Kedvezményezett ellenőr</w:t>
      </w:r>
      <w:r>
        <w:t>i</w:t>
      </w:r>
      <w:r w:rsidRPr="00C7664A">
        <w:t xml:space="preserve">z, azok másolatait a pályázat teljes időtartama alatt </w:t>
      </w:r>
      <w:r>
        <w:t xml:space="preserve">a Pályázó </w:t>
      </w:r>
      <w:r w:rsidRPr="00C7664A">
        <w:t>megőrzi a GDPR előírásainak megtartásával</w:t>
      </w:r>
      <w:r>
        <w:t>, valamint a szakmai</w:t>
      </w:r>
      <w:r w:rsidRPr="00C7664A">
        <w:t xml:space="preserve"> beszámoló részeként</w:t>
      </w:r>
      <w:r>
        <w:t xml:space="preserve"> az EPER felületen </w:t>
      </w:r>
      <w:r w:rsidRPr="00C7664A">
        <w:t>benyújtja</w:t>
      </w:r>
      <w:r>
        <w:t>.</w:t>
      </w:r>
    </w:p>
    <w:p w14:paraId="49338225" w14:textId="77777777" w:rsidR="000A555D" w:rsidRPr="00DF6997" w:rsidRDefault="000A555D" w:rsidP="001E65F9">
      <w:pPr>
        <w:spacing w:line="276" w:lineRule="auto"/>
        <w:jc w:val="both"/>
      </w:pPr>
    </w:p>
    <w:p w14:paraId="58149E01" w14:textId="77777777" w:rsidR="0080527C" w:rsidRDefault="000A555D" w:rsidP="001E65F9">
      <w:pPr>
        <w:spacing w:line="276" w:lineRule="auto"/>
        <w:jc w:val="both"/>
      </w:pPr>
      <w:r w:rsidRPr="003E7CC1">
        <w:rPr>
          <w:b/>
          <w:u w:val="single"/>
        </w:rPr>
        <w:t>További kötelező elemek</w:t>
      </w:r>
      <w:r w:rsidRPr="00DF6997">
        <w:t xml:space="preserve">: meghívó, plakát, szórólap, újsághirdetések, jelenléti ívek, díjak, ajándékok átadása esetén az átadás-átvételt aláírással igazoló irat stb. </w:t>
      </w:r>
    </w:p>
    <w:p w14:paraId="29FE8107" w14:textId="77777777" w:rsidR="0080527C" w:rsidRDefault="0080527C" w:rsidP="001E65F9">
      <w:pPr>
        <w:spacing w:line="276" w:lineRule="auto"/>
        <w:jc w:val="both"/>
      </w:pPr>
    </w:p>
    <w:p w14:paraId="23A8BC44" w14:textId="77777777" w:rsidR="000A555D" w:rsidRPr="00DF6997" w:rsidRDefault="000A555D" w:rsidP="001E65F9">
      <w:pPr>
        <w:spacing w:line="276" w:lineRule="auto"/>
        <w:jc w:val="both"/>
      </w:pPr>
      <w:r w:rsidRPr="00DF6997">
        <w:lastRenderedPageBreak/>
        <w:t>A fényképeken, videókon, meghívón, szórólapon látszaniuk kell a kötelező nyilvánossági elemeknek.</w:t>
      </w:r>
    </w:p>
    <w:p w14:paraId="1B4B4490" w14:textId="77777777" w:rsidR="000A555D" w:rsidRPr="00DF6997" w:rsidRDefault="000A555D" w:rsidP="001E65F9">
      <w:pPr>
        <w:spacing w:line="276" w:lineRule="auto"/>
        <w:jc w:val="both"/>
      </w:pPr>
    </w:p>
    <w:p w14:paraId="31920335" w14:textId="77777777" w:rsidR="000A555D" w:rsidRPr="00DF6997" w:rsidRDefault="000A555D" w:rsidP="001E65F9">
      <w:pPr>
        <w:pStyle w:val="Cmsor1"/>
        <w:spacing w:line="276" w:lineRule="auto"/>
        <w:rPr>
          <w:rFonts w:ascii="Times New Roman" w:hAnsi="Times New Roman" w:cs="Times New Roman"/>
          <w:sz w:val="24"/>
          <w:szCs w:val="24"/>
        </w:rPr>
      </w:pPr>
      <w:bookmarkStart w:id="257" w:name="_Toc142554706"/>
      <w:r w:rsidRPr="00DF6997">
        <w:rPr>
          <w:rFonts w:ascii="Times New Roman" w:hAnsi="Times New Roman" w:cs="Times New Roman"/>
          <w:sz w:val="24"/>
          <w:szCs w:val="24"/>
        </w:rPr>
        <w:t>Nyilvánosság</w:t>
      </w:r>
      <w:bookmarkEnd w:id="257"/>
    </w:p>
    <w:p w14:paraId="4991D940" w14:textId="77777777" w:rsidR="000A555D" w:rsidRPr="00DF6997" w:rsidRDefault="000A555D" w:rsidP="001E65F9">
      <w:pPr>
        <w:pStyle w:val="Szvegtrzs"/>
        <w:spacing w:line="276" w:lineRule="auto"/>
        <w:rPr>
          <w:szCs w:val="24"/>
        </w:rPr>
      </w:pPr>
    </w:p>
    <w:p w14:paraId="7B4853A6" w14:textId="276F94C1" w:rsidR="000A555D" w:rsidRPr="00DF6997" w:rsidRDefault="000A555D" w:rsidP="001E65F9">
      <w:pPr>
        <w:spacing w:line="276" w:lineRule="auto"/>
        <w:jc w:val="both"/>
      </w:pPr>
      <w:r w:rsidRPr="00DF6997">
        <w:t xml:space="preserve">A Kedvezményezett vállalja, hogy a Pályázat megvalósítása, tevékenységei során, kommunikációjában, kapcsolódó kiadványaiban (meghívók, plakátok, szórólapok, sajtómegjelenések) a </w:t>
      </w:r>
      <w:r w:rsidR="00360130">
        <w:t>BM</w:t>
      </w:r>
      <w:r w:rsidRPr="00DF6997">
        <w:t xml:space="preserve">, valamint a </w:t>
      </w:r>
      <w:r w:rsidR="00360130">
        <w:t>TEF</w:t>
      </w:r>
      <w:r w:rsidR="003D0A63" w:rsidRPr="00C7664A">
        <w:t xml:space="preserve"> </w:t>
      </w:r>
      <w:r w:rsidRPr="00DF6997">
        <w:t>nevét és hivatalos grafikai logóját megjeleníti.</w:t>
      </w:r>
    </w:p>
    <w:p w14:paraId="20BDFA9F" w14:textId="77777777" w:rsidR="000A555D" w:rsidRPr="00DF6997" w:rsidRDefault="000A555D" w:rsidP="001E65F9">
      <w:pPr>
        <w:spacing w:line="276" w:lineRule="auto"/>
        <w:jc w:val="both"/>
      </w:pPr>
    </w:p>
    <w:p w14:paraId="33446E38" w14:textId="6A98E91A" w:rsidR="0080527C" w:rsidRDefault="000A555D" w:rsidP="001E65F9">
      <w:pPr>
        <w:spacing w:line="276" w:lineRule="auto"/>
        <w:jc w:val="both"/>
      </w:pPr>
      <w:r w:rsidRPr="00DF6997">
        <w:t xml:space="preserve">A Kedvezményezett vállalja, hogy a pályázatról szóló, szöveget és fotót, valamint a </w:t>
      </w:r>
      <w:r w:rsidR="00360130">
        <w:t>BM</w:t>
      </w:r>
      <w:r w:rsidR="00360130" w:rsidRPr="00DF6997">
        <w:t xml:space="preserve"> </w:t>
      </w:r>
      <w:r w:rsidRPr="00DF6997">
        <w:t xml:space="preserve">és a </w:t>
      </w:r>
      <w:r w:rsidR="00360130">
        <w:t>TEF</w:t>
      </w:r>
      <w:r w:rsidR="003D0A63" w:rsidRPr="00C7664A">
        <w:t xml:space="preserve"> </w:t>
      </w:r>
      <w:r w:rsidRPr="00DF6997">
        <w:t xml:space="preserve">nevét és hivatalos grafikai logóját tartalmazó beszámolót honlapján közzéteszi úgy, hogy az a pályázat lezárásától számítva legalább </w:t>
      </w:r>
      <w:r w:rsidR="0005452F">
        <w:t>1 (</w:t>
      </w:r>
      <w:r w:rsidR="0080527C">
        <w:t>egy</w:t>
      </w:r>
      <w:r w:rsidR="0005452F">
        <w:t>)</w:t>
      </w:r>
      <w:r w:rsidR="0080527C">
        <w:t xml:space="preserve"> </w:t>
      </w:r>
      <w:r w:rsidRPr="00DF6997">
        <w:t xml:space="preserve">évig elérhető legyen. </w:t>
      </w:r>
    </w:p>
    <w:p w14:paraId="6345269E" w14:textId="77777777" w:rsidR="0080527C" w:rsidRDefault="0080527C" w:rsidP="001E65F9">
      <w:pPr>
        <w:spacing w:line="276" w:lineRule="auto"/>
        <w:jc w:val="both"/>
      </w:pPr>
    </w:p>
    <w:p w14:paraId="6EE77827" w14:textId="77777777" w:rsidR="000A555D" w:rsidRDefault="000A555D" w:rsidP="001E65F9">
      <w:pPr>
        <w:spacing w:line="276" w:lineRule="auto"/>
        <w:jc w:val="both"/>
      </w:pPr>
      <w:r w:rsidRPr="00DF6997">
        <w:t>Amennyiben a Kedvezményezett nem rendelkezik honlappal, úgy az információt a helyben szokásos módon teszi közzé. A közzétételről a szakmai beszámolóban számot ad, azt igazolja.</w:t>
      </w:r>
    </w:p>
    <w:p w14:paraId="40F95A91" w14:textId="77777777" w:rsidR="002F7A80" w:rsidRPr="00DF6997" w:rsidRDefault="002F7A80" w:rsidP="001E65F9">
      <w:pPr>
        <w:spacing w:line="276" w:lineRule="auto"/>
        <w:jc w:val="both"/>
      </w:pPr>
    </w:p>
    <w:p w14:paraId="391443D1" w14:textId="77777777" w:rsidR="000A555D" w:rsidRPr="00DF6997" w:rsidRDefault="000A555D" w:rsidP="001E65F9">
      <w:pPr>
        <w:pStyle w:val="Cmsor1"/>
        <w:spacing w:line="276" w:lineRule="auto"/>
        <w:rPr>
          <w:rFonts w:ascii="Times New Roman" w:hAnsi="Times New Roman" w:cs="Times New Roman"/>
          <w:sz w:val="24"/>
          <w:szCs w:val="24"/>
        </w:rPr>
      </w:pPr>
      <w:bookmarkStart w:id="258" w:name="_Toc142554707"/>
      <w:r w:rsidRPr="00DF6997">
        <w:rPr>
          <w:rFonts w:ascii="Times New Roman" w:hAnsi="Times New Roman" w:cs="Times New Roman"/>
          <w:sz w:val="24"/>
          <w:szCs w:val="24"/>
        </w:rPr>
        <w:t>Ellenőrzések</w:t>
      </w:r>
      <w:bookmarkEnd w:id="258"/>
    </w:p>
    <w:p w14:paraId="597A8C48" w14:textId="77777777" w:rsidR="000A555D" w:rsidRPr="00DF6997" w:rsidRDefault="000A555D" w:rsidP="001E65F9">
      <w:pPr>
        <w:pStyle w:val="Szvegtrzs"/>
        <w:spacing w:line="276" w:lineRule="auto"/>
        <w:rPr>
          <w:szCs w:val="24"/>
        </w:rPr>
      </w:pPr>
    </w:p>
    <w:p w14:paraId="4D647A73" w14:textId="5BCE7CD8" w:rsidR="000A555D" w:rsidRPr="00DF6997" w:rsidRDefault="000A555D" w:rsidP="001E65F9">
      <w:pPr>
        <w:spacing w:line="276" w:lineRule="auto"/>
        <w:jc w:val="both"/>
      </w:pPr>
      <w:r w:rsidRPr="00DF6997">
        <w:t xml:space="preserve">A </w:t>
      </w:r>
      <w:r w:rsidR="003D0A63">
        <w:t>BM</w:t>
      </w:r>
      <w:r w:rsidRPr="00DF6997">
        <w:t xml:space="preserve">, a </w:t>
      </w:r>
      <w:r w:rsidR="00360130">
        <w:t>TEF</w:t>
      </w:r>
      <w:r w:rsidR="003D0A63" w:rsidRPr="00C7664A">
        <w:t xml:space="preserve"> </w:t>
      </w:r>
      <w:r w:rsidRPr="00DF6997">
        <w:t>illetve a jogszabály által az ellenőrzésükre feljogosított szervek (különösen az Állami Számvevőszék és a Kormányzati Ellenőrzési Hivatal) jogosultak a Támogatás jogszerű felhasználásának ellenőrzése céljából a pályázat megvalósításának folyamatba épített, illetve utólagos ellenőrzésére.</w:t>
      </w:r>
    </w:p>
    <w:p w14:paraId="22BA74E1" w14:textId="77777777" w:rsidR="000A555D" w:rsidRPr="00DF6997" w:rsidRDefault="000A555D" w:rsidP="001E65F9">
      <w:pPr>
        <w:spacing w:line="276" w:lineRule="auto"/>
        <w:jc w:val="both"/>
      </w:pPr>
    </w:p>
    <w:p w14:paraId="6622B32D" w14:textId="4767719E" w:rsidR="000A555D" w:rsidRPr="00DF6997" w:rsidRDefault="000A555D" w:rsidP="001E65F9">
      <w:pPr>
        <w:spacing w:line="276" w:lineRule="auto"/>
        <w:jc w:val="both"/>
      </w:pPr>
      <w:r w:rsidRPr="00DF6997">
        <w:t xml:space="preserve">A Kedvezményezett az ellenőrzések során köteles együttműködni az ellenőrzést végző szervezetekkel, illetve a Pályázat zárását követő 5 (öt) éven át köteles biztosítani, hogy a Pályázatban a dokumentumok őrzésére kijelölt helyen a Pályázati dokumentáció teljes anyaga rendelkezésre álljon. A helyszín változásáról köteles haladéktalanul tájékoztatni a </w:t>
      </w:r>
      <w:r w:rsidR="00360130">
        <w:t>TEF-et</w:t>
      </w:r>
      <w:r w:rsidR="00B13872">
        <w:t>.</w:t>
      </w:r>
    </w:p>
    <w:p w14:paraId="5C40C493" w14:textId="77777777" w:rsidR="000A555D" w:rsidRPr="00DF6997" w:rsidRDefault="000A555D" w:rsidP="001E65F9">
      <w:pPr>
        <w:spacing w:line="276" w:lineRule="auto"/>
        <w:jc w:val="both"/>
      </w:pPr>
    </w:p>
    <w:p w14:paraId="3BC22594" w14:textId="667EA23F" w:rsidR="000A555D" w:rsidRDefault="000A555D" w:rsidP="001E65F9">
      <w:pPr>
        <w:spacing w:line="276" w:lineRule="auto"/>
        <w:jc w:val="both"/>
      </w:pPr>
      <w:r w:rsidRPr="00DF6997">
        <w:t xml:space="preserve">E kötelezettség megszegése esetén a </w:t>
      </w:r>
      <w:r w:rsidR="00360130">
        <w:t>BM</w:t>
      </w:r>
      <w:r w:rsidR="00360130" w:rsidRPr="00DF6997">
        <w:t xml:space="preserve"> </w:t>
      </w:r>
      <w:r w:rsidRPr="00DF6997">
        <w:t>jogosult – a kötelezettség fennállásának időtartama alatt – a Támogatás jogosulatlan igénybevételére vonatkozó szankciók alkalmazására.</w:t>
      </w:r>
    </w:p>
    <w:p w14:paraId="22286101" w14:textId="77777777" w:rsidR="001E65F9" w:rsidRPr="00DF6997" w:rsidRDefault="001E65F9" w:rsidP="001E65F9">
      <w:pPr>
        <w:spacing w:line="276" w:lineRule="auto"/>
        <w:jc w:val="both"/>
      </w:pPr>
    </w:p>
    <w:p w14:paraId="5AA66203" w14:textId="77777777" w:rsidR="000A555D" w:rsidRPr="00DF6997" w:rsidRDefault="000A555D" w:rsidP="001E65F9">
      <w:pPr>
        <w:pStyle w:val="Cmsor1"/>
        <w:spacing w:line="276" w:lineRule="auto"/>
        <w:rPr>
          <w:rFonts w:ascii="Times New Roman" w:hAnsi="Times New Roman" w:cs="Times New Roman"/>
          <w:sz w:val="24"/>
          <w:szCs w:val="24"/>
        </w:rPr>
      </w:pPr>
      <w:bookmarkStart w:id="259" w:name="_Toc135855046"/>
      <w:bookmarkStart w:id="260" w:name="_Toc135855687"/>
      <w:bookmarkStart w:id="261" w:name="_Toc135897704"/>
      <w:bookmarkStart w:id="262" w:name="_Toc138070471"/>
      <w:bookmarkStart w:id="263" w:name="_Toc138077029"/>
      <w:bookmarkStart w:id="264" w:name="_Toc138158996"/>
      <w:bookmarkStart w:id="265" w:name="_Toc527528643"/>
      <w:bookmarkStart w:id="266" w:name="_Toc142554708"/>
      <w:bookmarkEnd w:id="259"/>
      <w:bookmarkEnd w:id="260"/>
      <w:bookmarkEnd w:id="261"/>
      <w:bookmarkEnd w:id="262"/>
      <w:bookmarkEnd w:id="263"/>
      <w:bookmarkEnd w:id="264"/>
      <w:r w:rsidRPr="00DF6997">
        <w:rPr>
          <w:rFonts w:ascii="Times New Roman" w:hAnsi="Times New Roman" w:cs="Times New Roman"/>
          <w:sz w:val="24"/>
          <w:szCs w:val="24"/>
        </w:rPr>
        <w:t>Lezárás</w:t>
      </w:r>
      <w:bookmarkEnd w:id="265"/>
      <w:bookmarkEnd w:id="266"/>
    </w:p>
    <w:p w14:paraId="3C0AFEC2" w14:textId="77777777" w:rsidR="000A555D" w:rsidRPr="00DF6997" w:rsidRDefault="000A555D" w:rsidP="001E65F9">
      <w:pPr>
        <w:pStyle w:val="Szvegtrzs"/>
        <w:spacing w:line="276" w:lineRule="auto"/>
        <w:rPr>
          <w:szCs w:val="24"/>
        </w:rPr>
      </w:pPr>
    </w:p>
    <w:p w14:paraId="0CDC3803" w14:textId="29C7D4F0" w:rsidR="000A555D" w:rsidRDefault="000A555D" w:rsidP="001E65F9">
      <w:pPr>
        <w:spacing w:line="276" w:lineRule="auto"/>
        <w:jc w:val="both"/>
      </w:pPr>
      <w:r w:rsidRPr="00DF6997">
        <w:t xml:space="preserve">A támogatott tevékenység lezárása a </w:t>
      </w:r>
      <w:r w:rsidR="00B40756">
        <w:t>Beszámoló</w:t>
      </w:r>
      <w:r w:rsidRPr="00DF6997">
        <w:t xml:space="preserve"> </w:t>
      </w:r>
      <w:r w:rsidR="00360130">
        <w:t>TEF</w:t>
      </w:r>
      <w:r w:rsidR="003D0A63" w:rsidRPr="00C7664A">
        <w:t xml:space="preserve"> </w:t>
      </w:r>
      <w:r w:rsidRPr="00DF6997">
        <w:t xml:space="preserve">általi elfogadását követően történik (beleértve ebbe azt az esetet is, ha a </w:t>
      </w:r>
      <w:r w:rsidR="00CF2F92">
        <w:t>Beszámoló</w:t>
      </w:r>
      <w:r w:rsidR="00CF2F92" w:rsidRPr="00DF6997">
        <w:t xml:space="preserve"> </w:t>
      </w:r>
      <w:r w:rsidRPr="00DF6997">
        <w:t xml:space="preserve">részben kerül elfogadásra, és a Kedvezményezett az ebből adódó visszafizetési kötelezettségét szerződésszerűen teljesítette). A </w:t>
      </w:r>
      <w:r w:rsidR="00B40756">
        <w:t>Beszámoló</w:t>
      </w:r>
      <w:r w:rsidR="00B40756" w:rsidRPr="00DF6997">
        <w:t xml:space="preserve"> </w:t>
      </w:r>
      <w:r w:rsidRPr="00DF6997">
        <w:t xml:space="preserve">lezárásáról a </w:t>
      </w:r>
      <w:r w:rsidR="00360130">
        <w:t>TEF</w:t>
      </w:r>
      <w:r w:rsidR="003D0A63" w:rsidRPr="00C7664A">
        <w:t xml:space="preserve"> </w:t>
      </w:r>
      <w:r w:rsidRPr="00DF6997">
        <w:t>értesíti a Kedvezményezettet.</w:t>
      </w:r>
    </w:p>
    <w:p w14:paraId="3ABAC9BE" w14:textId="77777777" w:rsidR="000A555D" w:rsidRPr="00DF6997" w:rsidRDefault="000A555D" w:rsidP="001E65F9">
      <w:pPr>
        <w:spacing w:line="276" w:lineRule="auto"/>
        <w:jc w:val="both"/>
      </w:pPr>
    </w:p>
    <w:p w14:paraId="2ADA4CC6" w14:textId="77777777" w:rsidR="000A555D" w:rsidRPr="00DF6997" w:rsidRDefault="000A555D" w:rsidP="001E65F9">
      <w:pPr>
        <w:pStyle w:val="Cmsor1"/>
        <w:spacing w:line="276" w:lineRule="auto"/>
        <w:rPr>
          <w:rFonts w:ascii="Times New Roman" w:hAnsi="Times New Roman" w:cs="Times New Roman"/>
          <w:sz w:val="24"/>
          <w:szCs w:val="24"/>
        </w:rPr>
      </w:pPr>
      <w:bookmarkStart w:id="267" w:name="_Toc527528644"/>
      <w:bookmarkStart w:id="268" w:name="_Toc142554709"/>
      <w:r w:rsidRPr="00DF6997">
        <w:rPr>
          <w:rFonts w:ascii="Times New Roman" w:hAnsi="Times New Roman" w:cs="Times New Roman"/>
          <w:sz w:val="24"/>
          <w:szCs w:val="24"/>
        </w:rPr>
        <w:t>Lemondás</w:t>
      </w:r>
      <w:bookmarkEnd w:id="267"/>
      <w:bookmarkEnd w:id="268"/>
    </w:p>
    <w:p w14:paraId="13C01E1A" w14:textId="77777777" w:rsidR="000A555D" w:rsidRPr="00DF6997" w:rsidRDefault="000A555D" w:rsidP="001E65F9">
      <w:pPr>
        <w:pStyle w:val="Szvegtrzs"/>
        <w:spacing w:line="276" w:lineRule="auto"/>
        <w:rPr>
          <w:szCs w:val="24"/>
        </w:rPr>
      </w:pPr>
    </w:p>
    <w:p w14:paraId="4C4F7A93" w14:textId="4AEDD817" w:rsidR="000A555D" w:rsidRDefault="000A555D" w:rsidP="001E65F9">
      <w:pPr>
        <w:tabs>
          <w:tab w:val="left" w:pos="3060"/>
        </w:tabs>
        <w:spacing w:line="276" w:lineRule="auto"/>
        <w:jc w:val="both"/>
      </w:pPr>
      <w:r w:rsidRPr="00DF6997">
        <w:t xml:space="preserve">A Kedvezményezett a Döntés után bármikor kezdeményezheti a Támogatás egészéről vagy valamely részéről való lemondást a </w:t>
      </w:r>
      <w:r w:rsidR="00360130">
        <w:t>TEF</w:t>
      </w:r>
      <w:r w:rsidR="003D0A63" w:rsidRPr="00C7664A">
        <w:t xml:space="preserve"> </w:t>
      </w:r>
      <w:r w:rsidRPr="00DF6997">
        <w:t>honlapjáról letölthető lemondó nyilatkozat dokumentumon</w:t>
      </w:r>
      <w:r w:rsidR="001E6C2E">
        <w:t>, emellett szükséges a Lemondás rögzítése az EPER rendszerben is</w:t>
      </w:r>
      <w:r w:rsidRPr="00DF6997">
        <w:t>.</w:t>
      </w:r>
    </w:p>
    <w:p w14:paraId="201E3CE9" w14:textId="77777777" w:rsidR="000A555D" w:rsidRPr="00DF6997" w:rsidRDefault="000A555D" w:rsidP="001E65F9">
      <w:pPr>
        <w:tabs>
          <w:tab w:val="left" w:pos="3060"/>
        </w:tabs>
        <w:spacing w:line="276" w:lineRule="auto"/>
        <w:jc w:val="both"/>
      </w:pPr>
    </w:p>
    <w:p w14:paraId="43137283" w14:textId="2187D01C" w:rsidR="000A555D" w:rsidRDefault="000A555D" w:rsidP="001E65F9">
      <w:pPr>
        <w:tabs>
          <w:tab w:val="left" w:pos="3060"/>
        </w:tabs>
        <w:spacing w:line="276" w:lineRule="auto"/>
        <w:jc w:val="both"/>
      </w:pPr>
      <w:r w:rsidRPr="00DF6997">
        <w:lastRenderedPageBreak/>
        <w:t xml:space="preserve">A Lemondó nyilatkozat cégszerűen aláírt eredeti példányát és a visszafizetést igazoló bankszámlakivonat, banki igazolás hitelesített másolatát a </w:t>
      </w:r>
      <w:r w:rsidR="00360130">
        <w:t>TEF</w:t>
      </w:r>
      <w:r w:rsidR="003D0A63" w:rsidRPr="00C7664A">
        <w:t xml:space="preserve"> </w:t>
      </w:r>
      <w:r w:rsidRPr="00DF6997">
        <w:t>postacímére kell elküldeni.</w:t>
      </w:r>
    </w:p>
    <w:p w14:paraId="5C1CEA73" w14:textId="77777777" w:rsidR="000A555D" w:rsidRPr="00DF6997" w:rsidRDefault="000A555D" w:rsidP="001E65F9">
      <w:pPr>
        <w:tabs>
          <w:tab w:val="left" w:pos="3060"/>
        </w:tabs>
        <w:spacing w:line="276" w:lineRule="auto"/>
        <w:jc w:val="both"/>
      </w:pPr>
    </w:p>
    <w:p w14:paraId="5C5B15F7" w14:textId="372D2230" w:rsidR="000A555D" w:rsidRPr="00DF6997" w:rsidRDefault="000A555D" w:rsidP="001E65F9">
      <w:pPr>
        <w:tabs>
          <w:tab w:val="left" w:pos="3060"/>
        </w:tabs>
        <w:spacing w:line="276" w:lineRule="auto"/>
        <w:jc w:val="both"/>
      </w:pPr>
      <w:r w:rsidRPr="00DF6997">
        <w:t>A lemondó nyilatkozatot és a visszafizetést legkésőbb a pályázat elszámolási időszakának végéig</w:t>
      </w:r>
      <w:r>
        <w:t>,</w:t>
      </w:r>
      <w:r w:rsidRPr="00DF6997">
        <w:t xml:space="preserve"> legkésőbb </w:t>
      </w:r>
      <w:r w:rsidR="001F1A80" w:rsidRPr="005C0296">
        <w:t>202</w:t>
      </w:r>
      <w:r w:rsidR="00B9497E" w:rsidRPr="005C0296">
        <w:t>5</w:t>
      </w:r>
      <w:r w:rsidR="001F1A80" w:rsidRPr="005C0296">
        <w:t xml:space="preserve">. </w:t>
      </w:r>
      <w:r w:rsidR="00C76B54">
        <w:t>július</w:t>
      </w:r>
      <w:r w:rsidR="00B9497E" w:rsidRPr="005C0296">
        <w:t xml:space="preserve"> </w:t>
      </w:r>
      <w:r w:rsidR="00C82B20" w:rsidRPr="005C0296">
        <w:t>3</w:t>
      </w:r>
      <w:r w:rsidR="00C76B54">
        <w:t>1</w:t>
      </w:r>
      <w:r w:rsidRPr="005C0296">
        <w:t>-ig</w:t>
      </w:r>
      <w:r w:rsidRPr="00DF6997">
        <w:t xml:space="preserve"> szükséges teljesíteni.</w:t>
      </w:r>
    </w:p>
    <w:p w14:paraId="2D669CEB" w14:textId="77777777" w:rsidR="000A555D" w:rsidRPr="00DF6997" w:rsidRDefault="000A555D" w:rsidP="001E65F9">
      <w:pPr>
        <w:tabs>
          <w:tab w:val="left" w:pos="3060"/>
        </w:tabs>
        <w:spacing w:line="276" w:lineRule="auto"/>
        <w:jc w:val="both"/>
      </w:pPr>
    </w:p>
    <w:p w14:paraId="549EA455" w14:textId="77777777" w:rsidR="000A555D" w:rsidRPr="00DF6997" w:rsidRDefault="000A555D" w:rsidP="001E65F9">
      <w:pPr>
        <w:pStyle w:val="Cmsor1"/>
        <w:spacing w:line="276" w:lineRule="auto"/>
        <w:rPr>
          <w:rFonts w:ascii="Times New Roman" w:hAnsi="Times New Roman" w:cs="Times New Roman"/>
          <w:sz w:val="24"/>
          <w:szCs w:val="24"/>
        </w:rPr>
      </w:pPr>
      <w:bookmarkStart w:id="269" w:name="_Toc527528646"/>
      <w:bookmarkStart w:id="270" w:name="_Toc142554710"/>
      <w:r w:rsidRPr="00DF6997">
        <w:rPr>
          <w:rFonts w:ascii="Times New Roman" w:hAnsi="Times New Roman" w:cs="Times New Roman"/>
          <w:sz w:val="24"/>
          <w:szCs w:val="24"/>
        </w:rPr>
        <w:t>Kifogás</w:t>
      </w:r>
      <w:bookmarkEnd w:id="269"/>
      <w:bookmarkEnd w:id="270"/>
    </w:p>
    <w:p w14:paraId="65133D39" w14:textId="77777777" w:rsidR="000A555D" w:rsidRPr="00DF6997" w:rsidRDefault="000A555D" w:rsidP="001E65F9">
      <w:pPr>
        <w:pStyle w:val="Szvegtrzs"/>
        <w:spacing w:line="276" w:lineRule="auto"/>
        <w:rPr>
          <w:szCs w:val="24"/>
        </w:rPr>
      </w:pPr>
    </w:p>
    <w:p w14:paraId="2E20A693" w14:textId="28B6F0D1" w:rsidR="000A555D" w:rsidRPr="00DF6997" w:rsidRDefault="000A555D" w:rsidP="001E65F9">
      <w:pPr>
        <w:spacing w:line="276" w:lineRule="auto"/>
        <w:jc w:val="both"/>
      </w:pPr>
      <w:r w:rsidRPr="00DF6997">
        <w:t xml:space="preserve">Az államháztartáson kívüli Pályázó a </w:t>
      </w:r>
      <w:r w:rsidR="00360130">
        <w:t>TEF-nél</w:t>
      </w:r>
      <w:r w:rsidRPr="00DF6997" w:rsidDel="005332E8">
        <w:t xml:space="preserve"> </w:t>
      </w:r>
      <w:r w:rsidRPr="00DF6997">
        <w:t xml:space="preserve">kifogást nyújthat be, ha a pályázati eljárásra, a Döntés meghozatalára, a Támogatói okirat kiadására, a Támogatás folyósítására, visszakövetelésére vonatkozó eljárás jogszabálysértő, </w:t>
      </w:r>
      <w:r>
        <w:t xml:space="preserve">illetve ha </w:t>
      </w:r>
      <w:r w:rsidRPr="00DF6997">
        <w:t xml:space="preserve">a Pályázati </w:t>
      </w:r>
      <w:r w:rsidR="00B40756">
        <w:t>felhívásban</w:t>
      </w:r>
      <w:r w:rsidR="00B40756" w:rsidRPr="00DF6997">
        <w:t xml:space="preserve"> </w:t>
      </w:r>
      <w:r w:rsidRPr="00DF6997">
        <w:t xml:space="preserve">vagy a Támogatói okiratban foglaltakba ütközik. A kifogást a kifogásolt intézkedéshez vagy mulasztáshoz kapcsolódóan megállapított határidőn belül, ennek hiányában az arról való tudomásszerzéstől számított 10 (tíz) napon belül, de legkésőbb az annak bekövetkezésétől számított 30 (harminc) napon belül írásban lehet benyújtani. </w:t>
      </w:r>
    </w:p>
    <w:p w14:paraId="35A31A56" w14:textId="77777777" w:rsidR="000A555D" w:rsidRPr="00DF6997" w:rsidRDefault="000A555D" w:rsidP="001E65F9">
      <w:pPr>
        <w:spacing w:line="276" w:lineRule="auto"/>
        <w:jc w:val="both"/>
      </w:pPr>
    </w:p>
    <w:p w14:paraId="4D363347" w14:textId="77777777" w:rsidR="000A555D" w:rsidRDefault="000A555D" w:rsidP="001E65F9">
      <w:pPr>
        <w:spacing w:line="276" w:lineRule="auto"/>
      </w:pPr>
      <w:r w:rsidRPr="00DF6997">
        <w:t>A kifogásnak tartalmaznia kell:</w:t>
      </w:r>
    </w:p>
    <w:p w14:paraId="335A030F" w14:textId="77777777" w:rsidR="000A555D" w:rsidRPr="00DF6997" w:rsidRDefault="000A555D" w:rsidP="001E65F9">
      <w:pPr>
        <w:spacing w:line="276" w:lineRule="auto"/>
      </w:pPr>
    </w:p>
    <w:p w14:paraId="1F342F3E" w14:textId="77777777" w:rsidR="000A555D" w:rsidRPr="00DF6997" w:rsidRDefault="000A555D" w:rsidP="001E65F9">
      <w:pPr>
        <w:pStyle w:val="Szvegtrzs"/>
        <w:numPr>
          <w:ilvl w:val="0"/>
          <w:numId w:val="40"/>
        </w:numPr>
        <w:spacing w:line="276" w:lineRule="auto"/>
        <w:rPr>
          <w:szCs w:val="24"/>
        </w:rPr>
      </w:pPr>
      <w:r w:rsidRPr="00DF6997">
        <w:rPr>
          <w:szCs w:val="24"/>
        </w:rPr>
        <w:t>a kifogást tevő nevét, székhelyét vagy lakcímét, a nem természetes személy kifogást tevő képviselője nevét,</w:t>
      </w:r>
    </w:p>
    <w:p w14:paraId="30051A5E" w14:textId="77777777" w:rsidR="000A555D" w:rsidRPr="00DF6997" w:rsidRDefault="000A555D" w:rsidP="001E65F9">
      <w:pPr>
        <w:pStyle w:val="Szvegtrzs"/>
        <w:numPr>
          <w:ilvl w:val="0"/>
          <w:numId w:val="40"/>
        </w:numPr>
        <w:spacing w:line="276" w:lineRule="auto"/>
        <w:rPr>
          <w:szCs w:val="24"/>
        </w:rPr>
      </w:pPr>
      <w:r w:rsidRPr="00DF6997">
        <w:rPr>
          <w:szCs w:val="24"/>
        </w:rPr>
        <w:t>a kifogással érintett Pályázat, a Támogatói okirat azonosítását szolgáló adatokat, így különösen a Pályázat címét, a Támogatás célját, a Támogatói okirat számát,</w:t>
      </w:r>
    </w:p>
    <w:p w14:paraId="4ED14E81" w14:textId="77777777" w:rsidR="000A555D" w:rsidRPr="00DF6997" w:rsidRDefault="000A555D" w:rsidP="001E65F9">
      <w:pPr>
        <w:pStyle w:val="Szvegtrzs"/>
        <w:numPr>
          <w:ilvl w:val="0"/>
          <w:numId w:val="40"/>
        </w:numPr>
        <w:spacing w:line="276" w:lineRule="auto"/>
        <w:rPr>
          <w:szCs w:val="24"/>
        </w:rPr>
      </w:pPr>
      <w:r w:rsidRPr="00DF6997">
        <w:rPr>
          <w:szCs w:val="24"/>
        </w:rPr>
        <w:t>a kifogásolt intézkedés vagy mulasztás meghatározását,</w:t>
      </w:r>
    </w:p>
    <w:p w14:paraId="4EBD9A35" w14:textId="77777777" w:rsidR="000A555D" w:rsidRPr="00DF6997" w:rsidRDefault="000A555D" w:rsidP="001E65F9">
      <w:pPr>
        <w:pStyle w:val="Szvegtrzs"/>
        <w:numPr>
          <w:ilvl w:val="0"/>
          <w:numId w:val="40"/>
        </w:numPr>
        <w:spacing w:line="276" w:lineRule="auto"/>
        <w:rPr>
          <w:szCs w:val="24"/>
        </w:rPr>
      </w:pPr>
      <w:r w:rsidRPr="00DF6997">
        <w:rPr>
          <w:szCs w:val="24"/>
        </w:rPr>
        <w:t>a kifogás alapjául szolgáló tényeket és a kifogásolt vagy elmaradt intézkedéssel, Döntéssel megsértett jogszabályhely pontos megjelölését,</w:t>
      </w:r>
    </w:p>
    <w:p w14:paraId="5AD1B9F2" w14:textId="77777777" w:rsidR="000A555D" w:rsidRPr="00DF6997" w:rsidRDefault="000A555D" w:rsidP="001E65F9">
      <w:pPr>
        <w:pStyle w:val="Szvegtrzs"/>
        <w:numPr>
          <w:ilvl w:val="0"/>
          <w:numId w:val="40"/>
        </w:numPr>
        <w:spacing w:line="276" w:lineRule="auto"/>
        <w:rPr>
          <w:szCs w:val="24"/>
        </w:rPr>
      </w:pPr>
      <w:r w:rsidRPr="00DF6997">
        <w:rPr>
          <w:szCs w:val="24"/>
        </w:rPr>
        <w:t>nem elektronikus úton történő kapcsolattartás esetén a kifogást tevő aláírását.</w:t>
      </w:r>
    </w:p>
    <w:p w14:paraId="72775D4F" w14:textId="77777777" w:rsidR="001E65F9" w:rsidRPr="00DF6997" w:rsidRDefault="001E65F9" w:rsidP="001E65F9">
      <w:pPr>
        <w:spacing w:line="276" w:lineRule="auto"/>
        <w:jc w:val="both"/>
      </w:pPr>
    </w:p>
    <w:p w14:paraId="6843848D" w14:textId="0D415D31" w:rsidR="000A555D" w:rsidRDefault="000A555D" w:rsidP="001E65F9">
      <w:pPr>
        <w:spacing w:line="276" w:lineRule="auto"/>
        <w:jc w:val="both"/>
      </w:pPr>
      <w:r w:rsidRPr="00DF6997">
        <w:t xml:space="preserve">Érdemi vizsgálat nélkül a </w:t>
      </w:r>
      <w:r w:rsidR="00360130">
        <w:t>TEF</w:t>
      </w:r>
      <w:r w:rsidR="00B13872" w:rsidRPr="00C7664A">
        <w:t xml:space="preserve"> </w:t>
      </w:r>
      <w:r w:rsidRPr="00DF6997">
        <w:t>– az elutasítás indokainak megjelölésével – elutasítja a kifogást, ha</w:t>
      </w:r>
    </w:p>
    <w:p w14:paraId="014101F3" w14:textId="77777777" w:rsidR="000A555D" w:rsidRPr="00DF6997" w:rsidRDefault="000A555D" w:rsidP="001E65F9">
      <w:pPr>
        <w:spacing w:line="276" w:lineRule="auto"/>
        <w:jc w:val="both"/>
      </w:pPr>
    </w:p>
    <w:p w14:paraId="35F469E5" w14:textId="77777777" w:rsidR="000A555D" w:rsidRPr="00DF6997" w:rsidRDefault="000A555D" w:rsidP="001E65F9">
      <w:pPr>
        <w:pStyle w:val="Szvegtrzs"/>
        <w:numPr>
          <w:ilvl w:val="0"/>
          <w:numId w:val="5"/>
        </w:numPr>
        <w:spacing w:line="276" w:lineRule="auto"/>
        <w:rPr>
          <w:szCs w:val="24"/>
        </w:rPr>
      </w:pPr>
      <w:r w:rsidRPr="00DF6997">
        <w:rPr>
          <w:szCs w:val="24"/>
        </w:rPr>
        <w:t>azt határidőn túl terjesztették elő,</w:t>
      </w:r>
    </w:p>
    <w:p w14:paraId="7C8F4CE2" w14:textId="77777777" w:rsidR="000A555D" w:rsidRPr="00DF6997" w:rsidRDefault="000A555D" w:rsidP="001E65F9">
      <w:pPr>
        <w:pStyle w:val="Szvegtrzs"/>
        <w:numPr>
          <w:ilvl w:val="0"/>
          <w:numId w:val="5"/>
        </w:numPr>
        <w:spacing w:line="276" w:lineRule="auto"/>
        <w:rPr>
          <w:szCs w:val="24"/>
        </w:rPr>
      </w:pPr>
      <w:r w:rsidRPr="00DF6997">
        <w:rPr>
          <w:szCs w:val="24"/>
        </w:rPr>
        <w:t>azt nem az arra jogosult terjeszti elő,</w:t>
      </w:r>
    </w:p>
    <w:p w14:paraId="2085657A" w14:textId="77777777" w:rsidR="000A555D" w:rsidRPr="00DF6997" w:rsidRDefault="000A555D" w:rsidP="001E65F9">
      <w:pPr>
        <w:pStyle w:val="Szvegtrzs"/>
        <w:numPr>
          <w:ilvl w:val="0"/>
          <w:numId w:val="5"/>
        </w:numPr>
        <w:spacing w:line="276" w:lineRule="auto"/>
        <w:rPr>
          <w:szCs w:val="24"/>
        </w:rPr>
      </w:pPr>
      <w:r w:rsidRPr="00DF6997">
        <w:rPr>
          <w:szCs w:val="24"/>
        </w:rPr>
        <w:t>az a korábbival azonos tartalmú,</w:t>
      </w:r>
    </w:p>
    <w:p w14:paraId="3892B809" w14:textId="77777777" w:rsidR="000A555D" w:rsidRPr="00DF6997" w:rsidRDefault="000A555D" w:rsidP="001E65F9">
      <w:pPr>
        <w:pStyle w:val="Szvegtrzs"/>
        <w:numPr>
          <w:ilvl w:val="0"/>
          <w:numId w:val="5"/>
        </w:numPr>
        <w:spacing w:line="276" w:lineRule="auto"/>
        <w:rPr>
          <w:szCs w:val="24"/>
        </w:rPr>
      </w:pPr>
      <w:r w:rsidRPr="00DF6997">
        <w:rPr>
          <w:szCs w:val="24"/>
        </w:rPr>
        <w:t>a kifogás nem tartalmazza a jogszabályban meghatározott adatokat,</w:t>
      </w:r>
    </w:p>
    <w:p w14:paraId="6FAB0C61" w14:textId="77777777" w:rsidR="000A555D" w:rsidRPr="00DF6997" w:rsidRDefault="000A555D" w:rsidP="001E65F9">
      <w:pPr>
        <w:pStyle w:val="Szvegtrzs"/>
        <w:numPr>
          <w:ilvl w:val="0"/>
          <w:numId w:val="5"/>
        </w:numPr>
        <w:spacing w:line="276" w:lineRule="auto"/>
        <w:rPr>
          <w:szCs w:val="24"/>
        </w:rPr>
      </w:pPr>
      <w:r w:rsidRPr="00DF6997">
        <w:rPr>
          <w:szCs w:val="24"/>
        </w:rPr>
        <w:t>azt a korábbi kifogás tárgyában hozott döntéssel szemben nyújtották be,</w:t>
      </w:r>
    </w:p>
    <w:p w14:paraId="1006E0A6" w14:textId="77777777" w:rsidR="000A555D" w:rsidRPr="00DF6997" w:rsidRDefault="000A555D" w:rsidP="001E65F9">
      <w:pPr>
        <w:pStyle w:val="Szvegtrzs"/>
        <w:numPr>
          <w:ilvl w:val="0"/>
          <w:numId w:val="5"/>
        </w:numPr>
        <w:spacing w:line="276" w:lineRule="auto"/>
        <w:rPr>
          <w:szCs w:val="24"/>
        </w:rPr>
      </w:pPr>
      <w:r w:rsidRPr="00DF6997">
        <w:rPr>
          <w:szCs w:val="24"/>
        </w:rPr>
        <w:t>a kifogás benyújtásának nincs helye,</w:t>
      </w:r>
    </w:p>
    <w:p w14:paraId="72E4FA12" w14:textId="77777777" w:rsidR="000A555D" w:rsidRPr="00DF6997" w:rsidRDefault="000A555D" w:rsidP="001E65F9">
      <w:pPr>
        <w:pStyle w:val="Szvegtrzs"/>
        <w:numPr>
          <w:ilvl w:val="0"/>
          <w:numId w:val="5"/>
        </w:numPr>
        <w:spacing w:line="276" w:lineRule="auto"/>
        <w:rPr>
          <w:szCs w:val="24"/>
        </w:rPr>
      </w:pPr>
      <w:r w:rsidRPr="00DF6997">
        <w:rPr>
          <w:szCs w:val="24"/>
        </w:rPr>
        <w:t>a kifogás kizárólag olyan jogsértés ellen irányul, mely a sérelmezett eljárás megismétlésével nem orvosolható.</w:t>
      </w:r>
    </w:p>
    <w:p w14:paraId="555A8677" w14:textId="77777777" w:rsidR="000A555D" w:rsidRPr="00DF6997" w:rsidRDefault="000A555D" w:rsidP="001E65F9">
      <w:pPr>
        <w:spacing w:line="276" w:lineRule="auto"/>
        <w:jc w:val="both"/>
      </w:pPr>
    </w:p>
    <w:p w14:paraId="0CE55BE0" w14:textId="770C11CC" w:rsidR="000A555D" w:rsidRPr="00DF6997" w:rsidRDefault="000A555D" w:rsidP="001E65F9">
      <w:pPr>
        <w:spacing w:line="276" w:lineRule="auto"/>
        <w:jc w:val="both"/>
      </w:pPr>
      <w:r w:rsidRPr="00DF6997">
        <w:t xml:space="preserve">A </w:t>
      </w:r>
      <w:r w:rsidR="00360130">
        <w:t>TEF</w:t>
      </w:r>
      <w:r w:rsidR="00B13872" w:rsidRPr="00C7664A">
        <w:t xml:space="preserve"> </w:t>
      </w:r>
      <w:r w:rsidRPr="00DF6997">
        <w:t xml:space="preserve">– ha a kifogásban foglaltakkal egyetért – megteszi a kifogásban sérelmezett helyzet megszüntetéséhez szükséges intézkedéseket, vagy továbbítja a kifogást a </w:t>
      </w:r>
      <w:r w:rsidR="00B13872">
        <w:t>BM részére</w:t>
      </w:r>
      <w:r w:rsidRPr="00DF6997">
        <w:t xml:space="preserve">. A kifogást a </w:t>
      </w:r>
      <w:r w:rsidR="00B13872">
        <w:t>BM</w:t>
      </w:r>
      <w:r w:rsidR="00B13872" w:rsidRPr="00DF6997">
        <w:t xml:space="preserve"> </w:t>
      </w:r>
      <w:r w:rsidRPr="00DF6997">
        <w:t xml:space="preserve">annak kézhezvételétől számított 30 (harminc) napon belül érdemben elbírálja. </w:t>
      </w:r>
    </w:p>
    <w:p w14:paraId="56024F47" w14:textId="77777777" w:rsidR="001E65F9" w:rsidRDefault="001E65F9" w:rsidP="001E65F9">
      <w:pPr>
        <w:spacing w:line="276" w:lineRule="auto"/>
        <w:jc w:val="both"/>
      </w:pPr>
    </w:p>
    <w:p w14:paraId="31A84BC2" w14:textId="7F68EB5C" w:rsidR="000A555D" w:rsidRPr="00DF6997" w:rsidRDefault="000A555D" w:rsidP="001E65F9">
      <w:pPr>
        <w:spacing w:line="276" w:lineRule="auto"/>
        <w:jc w:val="both"/>
      </w:pPr>
      <w:r w:rsidRPr="00DF6997">
        <w:lastRenderedPageBreak/>
        <w:t xml:space="preserve">Az elbírálás határideje 1 (egy) alkalommal, legfeljebb 30 (harminc) nappal meghosszabbítható, erről a határidő lejárta előtt a </w:t>
      </w:r>
      <w:r w:rsidR="00360130">
        <w:t>TEF</w:t>
      </w:r>
      <w:r w:rsidR="003D0A63" w:rsidRPr="00C7664A">
        <w:t xml:space="preserve"> </w:t>
      </w:r>
      <w:r w:rsidRPr="00DF6997">
        <w:t xml:space="preserve">tájékoztatja a kifogás benyújtóját. Ha a kifogás alapos, a </w:t>
      </w:r>
      <w:r w:rsidR="00B13872">
        <w:t>BM</w:t>
      </w:r>
      <w:r w:rsidR="00B13872" w:rsidRPr="00DF6997">
        <w:t xml:space="preserve"> </w:t>
      </w:r>
      <w:r w:rsidRPr="00DF6997">
        <w:t>elrendeli a kifogásban sérelmezett helyzet megszüntetéséhez szükséges intézkedést, egyébként azt elutasítja, és döntéséről – elutasítás esetén az elutasítás indokainak megjelölésével – a kifogást benyújtóját írásban értesíti.</w:t>
      </w:r>
    </w:p>
    <w:p w14:paraId="206F19B6" w14:textId="77777777" w:rsidR="001E65F9" w:rsidRDefault="001E65F9" w:rsidP="001E65F9">
      <w:pPr>
        <w:spacing w:line="276" w:lineRule="auto"/>
        <w:jc w:val="both"/>
      </w:pPr>
    </w:p>
    <w:p w14:paraId="613A127D" w14:textId="77777777" w:rsidR="000A555D" w:rsidRDefault="000A555D" w:rsidP="001E65F9">
      <w:pPr>
        <w:spacing w:line="276" w:lineRule="auto"/>
        <w:jc w:val="both"/>
      </w:pPr>
      <w:r w:rsidRPr="00DF6997">
        <w:t>A kifogás tárgyában hozott döntés ellen további kifogás előterjesztésének vagy más jogorvoslat igénybevételének nincs helye.</w:t>
      </w:r>
    </w:p>
    <w:p w14:paraId="0BE4282B" w14:textId="77777777" w:rsidR="000A555D" w:rsidRDefault="000A555D" w:rsidP="001E65F9">
      <w:pPr>
        <w:spacing w:line="276" w:lineRule="auto"/>
        <w:jc w:val="both"/>
      </w:pPr>
    </w:p>
    <w:p w14:paraId="756EA799" w14:textId="77777777" w:rsidR="00B40756" w:rsidRDefault="00B40756" w:rsidP="001E65F9">
      <w:pPr>
        <w:spacing w:line="276" w:lineRule="auto"/>
        <w:jc w:val="both"/>
      </w:pPr>
    </w:p>
    <w:p w14:paraId="31208CCC" w14:textId="77777777" w:rsidR="00B40756" w:rsidRDefault="00B40756" w:rsidP="001E65F9">
      <w:pPr>
        <w:spacing w:line="276" w:lineRule="auto"/>
        <w:jc w:val="both"/>
      </w:pPr>
    </w:p>
    <w:p w14:paraId="48C63D75" w14:textId="77777777" w:rsidR="00B40756" w:rsidRDefault="00B40756" w:rsidP="001E65F9">
      <w:pPr>
        <w:spacing w:line="276" w:lineRule="auto"/>
        <w:jc w:val="both"/>
      </w:pPr>
    </w:p>
    <w:p w14:paraId="4AE5BC88" w14:textId="77777777" w:rsidR="000A555D" w:rsidRPr="00DF6997" w:rsidRDefault="000A555D" w:rsidP="001E65F9">
      <w:pPr>
        <w:pStyle w:val="Cmsor1"/>
        <w:spacing w:line="276" w:lineRule="auto"/>
        <w:rPr>
          <w:rFonts w:ascii="Times New Roman" w:hAnsi="Times New Roman" w:cs="Times New Roman"/>
          <w:sz w:val="24"/>
          <w:szCs w:val="24"/>
        </w:rPr>
      </w:pPr>
      <w:bookmarkStart w:id="271" w:name="_Toc142554711"/>
      <w:r w:rsidRPr="00DF6997">
        <w:rPr>
          <w:rFonts w:ascii="Times New Roman" w:hAnsi="Times New Roman" w:cs="Times New Roman"/>
          <w:sz w:val="24"/>
          <w:szCs w:val="24"/>
        </w:rPr>
        <w:t>További információk</w:t>
      </w:r>
      <w:bookmarkEnd w:id="271"/>
    </w:p>
    <w:p w14:paraId="6A7E8F1C" w14:textId="77777777" w:rsidR="000A555D" w:rsidRPr="00DF6997" w:rsidRDefault="000A555D" w:rsidP="001E65F9">
      <w:pPr>
        <w:pStyle w:val="Szvegtrzs"/>
        <w:spacing w:line="276" w:lineRule="auto"/>
        <w:rPr>
          <w:szCs w:val="24"/>
        </w:rPr>
      </w:pPr>
    </w:p>
    <w:p w14:paraId="14451FFB" w14:textId="77777777" w:rsidR="000A555D" w:rsidRPr="00DF6997" w:rsidRDefault="000A555D" w:rsidP="001E65F9">
      <w:pPr>
        <w:autoSpaceDE w:val="0"/>
        <w:autoSpaceDN w:val="0"/>
        <w:adjustRightInd w:val="0"/>
        <w:spacing w:line="276" w:lineRule="auto"/>
        <w:jc w:val="both"/>
        <w:rPr>
          <w:rFonts w:eastAsia="Calibri"/>
          <w:bCs/>
        </w:rPr>
      </w:pPr>
      <w:r w:rsidRPr="00DF6997">
        <w:rPr>
          <w:rFonts w:eastAsia="Calibri"/>
          <w:bCs/>
        </w:rPr>
        <w:t>A Pályázati csomag dokumentumai egységes és megbonthatatlan egészet alkotnak, így az azokban megfogalmazottak összessége határozza meg jelen Pályázati kiírás részletes előírásait, keretrendszerét, feltételeit és szabályait.</w:t>
      </w:r>
    </w:p>
    <w:p w14:paraId="3AE8AEDC" w14:textId="77777777" w:rsidR="000A555D" w:rsidRPr="00DF6997" w:rsidRDefault="000A555D" w:rsidP="001E65F9">
      <w:pPr>
        <w:autoSpaceDE w:val="0"/>
        <w:autoSpaceDN w:val="0"/>
        <w:adjustRightInd w:val="0"/>
        <w:spacing w:line="276" w:lineRule="auto"/>
        <w:jc w:val="both"/>
        <w:rPr>
          <w:rFonts w:eastAsia="Calibri"/>
          <w:bCs/>
        </w:rPr>
      </w:pPr>
    </w:p>
    <w:p w14:paraId="0B88FD20" w14:textId="5645538A" w:rsidR="000A555D" w:rsidRDefault="000A555D" w:rsidP="001E65F9">
      <w:pPr>
        <w:autoSpaceDE w:val="0"/>
        <w:autoSpaceDN w:val="0"/>
        <w:adjustRightInd w:val="0"/>
        <w:spacing w:line="276" w:lineRule="auto"/>
        <w:jc w:val="both"/>
        <w:rPr>
          <w:rFonts w:eastAsia="Calibri"/>
        </w:rPr>
      </w:pPr>
      <w:r w:rsidRPr="00DF6997">
        <w:rPr>
          <w:rFonts w:eastAsia="Calibri"/>
        </w:rPr>
        <w:t xml:space="preserve">A Pályázati csomag dokumentumai letölthetők a </w:t>
      </w:r>
      <w:r w:rsidR="003D0A63">
        <w:rPr>
          <w:rFonts w:eastAsia="Calibri"/>
        </w:rPr>
        <w:t>BM</w:t>
      </w:r>
      <w:r w:rsidR="003D0A63" w:rsidRPr="00DF6997">
        <w:rPr>
          <w:rFonts w:eastAsia="Calibri"/>
        </w:rPr>
        <w:t xml:space="preserve"> </w:t>
      </w:r>
      <w:r w:rsidRPr="00DF6997">
        <w:rPr>
          <w:rFonts w:eastAsia="Calibri"/>
        </w:rPr>
        <w:t xml:space="preserve">honlapjáról és a </w:t>
      </w:r>
      <w:r w:rsidR="00360130">
        <w:t>TEF</w:t>
      </w:r>
      <w:r w:rsidR="003D0A63" w:rsidRPr="00C7664A">
        <w:t xml:space="preserve"> </w:t>
      </w:r>
      <w:r w:rsidRPr="00DF6997">
        <w:rPr>
          <w:rFonts w:eastAsia="Calibri"/>
        </w:rPr>
        <w:t xml:space="preserve">honlapjáról </w:t>
      </w:r>
      <w:r w:rsidRPr="00DF6997">
        <w:t>(</w:t>
      </w:r>
      <w:hyperlink r:id="rId16" w:history="1">
        <w:r w:rsidRPr="00DF6997">
          <w:rPr>
            <w:rStyle w:val="Hiperhivatkozs"/>
          </w:rPr>
          <w:t>https://tef.gov.hu/</w:t>
        </w:r>
      </w:hyperlink>
      <w:r w:rsidRPr="00DF6997">
        <w:t>)</w:t>
      </w:r>
      <w:r w:rsidRPr="00DF6997">
        <w:rPr>
          <w:rFonts w:eastAsia="Calibri"/>
        </w:rPr>
        <w:t>.</w:t>
      </w:r>
    </w:p>
    <w:p w14:paraId="216367E1" w14:textId="77777777" w:rsidR="000A555D" w:rsidRDefault="000A555D" w:rsidP="001E65F9">
      <w:pPr>
        <w:autoSpaceDE w:val="0"/>
        <w:autoSpaceDN w:val="0"/>
        <w:adjustRightInd w:val="0"/>
        <w:spacing w:line="276" w:lineRule="auto"/>
        <w:jc w:val="both"/>
        <w:rPr>
          <w:rFonts w:eastAsia="Calibri"/>
        </w:rPr>
      </w:pPr>
    </w:p>
    <w:p w14:paraId="7D94DF80" w14:textId="77777777" w:rsidR="0080527C" w:rsidRPr="00DF6997" w:rsidRDefault="0080527C" w:rsidP="001E65F9">
      <w:pPr>
        <w:autoSpaceDE w:val="0"/>
        <w:autoSpaceDN w:val="0"/>
        <w:adjustRightInd w:val="0"/>
        <w:spacing w:line="276" w:lineRule="auto"/>
        <w:jc w:val="both"/>
        <w:rPr>
          <w:rFonts w:eastAsia="Calibri"/>
        </w:rPr>
      </w:pPr>
    </w:p>
    <w:p w14:paraId="534F3D9D" w14:textId="77777777" w:rsidR="000A555D" w:rsidRDefault="000A555D" w:rsidP="001E65F9">
      <w:pPr>
        <w:autoSpaceDE w:val="0"/>
        <w:autoSpaceDN w:val="0"/>
        <w:adjustRightInd w:val="0"/>
        <w:spacing w:line="276" w:lineRule="auto"/>
        <w:jc w:val="both"/>
        <w:rPr>
          <w:rFonts w:eastAsia="Calibri"/>
          <w:b/>
        </w:rPr>
      </w:pPr>
      <w:r w:rsidRPr="00DF6997">
        <w:rPr>
          <w:rFonts w:eastAsia="Calibri"/>
          <w:b/>
        </w:rPr>
        <w:t>A Pályázati csomag dokumentumai:</w:t>
      </w:r>
    </w:p>
    <w:p w14:paraId="4DC1FB8F" w14:textId="77777777" w:rsidR="000A555D" w:rsidRPr="00DF6997" w:rsidRDefault="000A555D" w:rsidP="001E65F9">
      <w:pPr>
        <w:pStyle w:val="Listaszerbekezds"/>
        <w:numPr>
          <w:ilvl w:val="0"/>
          <w:numId w:val="7"/>
        </w:numPr>
        <w:autoSpaceDE w:val="0"/>
        <w:autoSpaceDN w:val="0"/>
        <w:adjustRightInd w:val="0"/>
        <w:spacing w:line="276" w:lineRule="auto"/>
        <w:jc w:val="both"/>
        <w:rPr>
          <w:rFonts w:eastAsia="Calibri"/>
        </w:rPr>
      </w:pPr>
      <w:r w:rsidRPr="00DF6997">
        <w:rPr>
          <w:rFonts w:eastAsia="Calibri"/>
        </w:rPr>
        <w:t>Pályázati felhívás,</w:t>
      </w:r>
    </w:p>
    <w:p w14:paraId="25DC7824" w14:textId="77777777" w:rsidR="000A555D" w:rsidRPr="00DF6997" w:rsidRDefault="000A555D" w:rsidP="001E65F9">
      <w:pPr>
        <w:pStyle w:val="Listaszerbekezds"/>
        <w:numPr>
          <w:ilvl w:val="0"/>
          <w:numId w:val="7"/>
        </w:numPr>
        <w:autoSpaceDE w:val="0"/>
        <w:autoSpaceDN w:val="0"/>
        <w:adjustRightInd w:val="0"/>
        <w:spacing w:line="276" w:lineRule="auto"/>
        <w:jc w:val="both"/>
        <w:rPr>
          <w:rFonts w:eastAsia="Calibri"/>
        </w:rPr>
      </w:pPr>
      <w:r w:rsidRPr="00DF6997">
        <w:rPr>
          <w:rFonts w:eastAsia="Calibri"/>
        </w:rPr>
        <w:t>Pályázati útmutató,</w:t>
      </w:r>
    </w:p>
    <w:p w14:paraId="15F9B2BB" w14:textId="3CA2B7E4" w:rsidR="000A555D" w:rsidRDefault="00B40756" w:rsidP="001E65F9">
      <w:pPr>
        <w:pStyle w:val="Listaszerbekezds"/>
        <w:numPr>
          <w:ilvl w:val="0"/>
          <w:numId w:val="7"/>
        </w:numPr>
        <w:autoSpaceDE w:val="0"/>
        <w:autoSpaceDN w:val="0"/>
        <w:adjustRightInd w:val="0"/>
        <w:spacing w:line="276" w:lineRule="auto"/>
        <w:jc w:val="both"/>
        <w:rPr>
          <w:rFonts w:eastAsia="Calibri"/>
        </w:rPr>
      </w:pPr>
      <w:r>
        <w:rPr>
          <w:rFonts w:eastAsia="Calibri"/>
        </w:rPr>
        <w:t>ö</w:t>
      </w:r>
      <w:r w:rsidR="000A555D" w:rsidRPr="00DF6997">
        <w:rPr>
          <w:rFonts w:eastAsia="Calibri"/>
        </w:rPr>
        <w:t>sszeférhetetlenségi nyilatkozat és érintettségről szóló közzétételi kérelem.</w:t>
      </w:r>
    </w:p>
    <w:p w14:paraId="000048DE" w14:textId="25F81AE2" w:rsidR="001E6C2E" w:rsidRPr="00DF6997" w:rsidRDefault="001E6C2E" w:rsidP="001E65F9">
      <w:pPr>
        <w:pStyle w:val="Listaszerbekezds"/>
        <w:numPr>
          <w:ilvl w:val="0"/>
          <w:numId w:val="7"/>
        </w:numPr>
        <w:autoSpaceDE w:val="0"/>
        <w:autoSpaceDN w:val="0"/>
        <w:adjustRightInd w:val="0"/>
        <w:spacing w:line="276" w:lineRule="auto"/>
        <w:jc w:val="both"/>
        <w:rPr>
          <w:rFonts w:eastAsia="Calibri"/>
        </w:rPr>
      </w:pPr>
      <w:r>
        <w:rPr>
          <w:rFonts w:eastAsia="Calibri"/>
        </w:rPr>
        <w:t>árajánlat minta,</w:t>
      </w:r>
    </w:p>
    <w:p w14:paraId="47B68388" w14:textId="497568BD" w:rsidR="001E6C2E" w:rsidRDefault="00B40756" w:rsidP="001E6C2E">
      <w:pPr>
        <w:numPr>
          <w:ilvl w:val="0"/>
          <w:numId w:val="7"/>
        </w:numPr>
        <w:suppressAutoHyphens w:val="0"/>
        <w:spacing w:line="360" w:lineRule="auto"/>
        <w:ind w:left="567" w:hanging="283"/>
        <w:jc w:val="both"/>
        <w:rPr>
          <w:color w:val="000000"/>
          <w:shd w:val="clear" w:color="auto" w:fill="FFFFFF"/>
        </w:rPr>
      </w:pPr>
      <w:r>
        <w:rPr>
          <w:color w:val="000000"/>
          <w:shd w:val="clear" w:color="auto" w:fill="FFFFFF"/>
        </w:rPr>
        <w:t>s</w:t>
      </w:r>
      <w:r w:rsidR="001E6C2E">
        <w:rPr>
          <w:color w:val="000000"/>
          <w:shd w:val="clear" w:color="auto" w:fill="FFFFFF"/>
        </w:rPr>
        <w:t>zakmai közreműködőkről szóló nyilatkozat</w:t>
      </w:r>
    </w:p>
    <w:p w14:paraId="3FE0D65E" w14:textId="383FFC5E" w:rsidR="001E6C2E" w:rsidRDefault="00B40756" w:rsidP="001E6C2E">
      <w:pPr>
        <w:numPr>
          <w:ilvl w:val="0"/>
          <w:numId w:val="7"/>
        </w:numPr>
        <w:suppressAutoHyphens w:val="0"/>
        <w:spacing w:line="360" w:lineRule="auto"/>
        <w:ind w:left="567" w:hanging="283"/>
        <w:jc w:val="both"/>
        <w:rPr>
          <w:color w:val="000000"/>
          <w:shd w:val="clear" w:color="auto" w:fill="FFFFFF"/>
        </w:rPr>
      </w:pPr>
      <w:r>
        <w:rPr>
          <w:color w:val="000000"/>
          <w:shd w:val="clear" w:color="auto" w:fill="FFFFFF"/>
        </w:rPr>
        <w:t>n</w:t>
      </w:r>
      <w:r w:rsidR="001E6C2E">
        <w:rPr>
          <w:color w:val="000000"/>
          <w:shd w:val="clear" w:color="auto" w:fill="FFFFFF"/>
        </w:rPr>
        <w:t>yilatkozat a pályázat keretében beszerzésre tervezett hangszerekről</w:t>
      </w:r>
    </w:p>
    <w:p w14:paraId="3A2C065A" w14:textId="6D2DF9E7" w:rsidR="001E6C2E" w:rsidRPr="003E7CC1" w:rsidRDefault="001E6C2E" w:rsidP="003E7CC1">
      <w:pPr>
        <w:numPr>
          <w:ilvl w:val="0"/>
          <w:numId w:val="7"/>
        </w:numPr>
        <w:suppressAutoHyphens w:val="0"/>
        <w:spacing w:line="360" w:lineRule="auto"/>
        <w:ind w:left="567" w:hanging="283"/>
        <w:jc w:val="both"/>
        <w:rPr>
          <w:color w:val="000000"/>
          <w:shd w:val="clear" w:color="auto" w:fill="FFFFFF"/>
        </w:rPr>
      </w:pPr>
      <w:r>
        <w:rPr>
          <w:color w:val="000000"/>
          <w:shd w:val="clear" w:color="auto" w:fill="FFFFFF"/>
        </w:rPr>
        <w:t>Általános Szerződési Feltételek</w:t>
      </w:r>
    </w:p>
    <w:p w14:paraId="6C250131" w14:textId="09C17699" w:rsidR="000A555D" w:rsidRPr="000179B2" w:rsidRDefault="000A555D" w:rsidP="006D2E84">
      <w:pPr>
        <w:spacing w:line="276" w:lineRule="auto"/>
        <w:jc w:val="both"/>
      </w:pPr>
      <w:r w:rsidRPr="000179B2">
        <w:t xml:space="preserve">A Pályázattal kapcsolatos további információkat a </w:t>
      </w:r>
      <w:r w:rsidR="00360130">
        <w:t>TEF</w:t>
      </w:r>
      <w:r w:rsidR="003D0A63" w:rsidRPr="00C7664A">
        <w:t xml:space="preserve"> </w:t>
      </w:r>
      <w:r w:rsidRPr="000179B2">
        <w:t xml:space="preserve">Támogatásirányítási Főosztálya biztosít a </w:t>
      </w:r>
      <w:hyperlink r:id="rId17" w:history="1">
        <w:r w:rsidRPr="000179B2">
          <w:rPr>
            <w:rStyle w:val="Hiperhivatkozs"/>
          </w:rPr>
          <w:t>palyazat@tef.gov.hu</w:t>
        </w:r>
      </w:hyperlink>
      <w:r w:rsidRPr="000179B2">
        <w:t xml:space="preserve"> e-mail címen keresztül</w:t>
      </w:r>
      <w:r>
        <w:t xml:space="preserve"> és az alábbi elérhetőségeken</w:t>
      </w:r>
      <w:r w:rsidRPr="000179B2">
        <w:t>.</w:t>
      </w:r>
    </w:p>
    <w:p w14:paraId="62ABB441" w14:textId="77777777" w:rsidR="000A555D" w:rsidRPr="007152E6" w:rsidRDefault="000A555D" w:rsidP="006D2E84">
      <w:pPr>
        <w:autoSpaceDE w:val="0"/>
        <w:autoSpaceDN w:val="0"/>
        <w:adjustRightInd w:val="0"/>
        <w:spacing w:line="276" w:lineRule="auto"/>
        <w:jc w:val="both"/>
      </w:pPr>
    </w:p>
    <w:tbl>
      <w:tblPr>
        <w:tblStyle w:val="Rcsostblzat"/>
        <w:tblW w:w="9288" w:type="dxa"/>
        <w:tblLayout w:type="fixed"/>
        <w:tblLook w:val="04A0" w:firstRow="1" w:lastRow="0" w:firstColumn="1" w:lastColumn="0" w:noHBand="0" w:noVBand="1"/>
      </w:tblPr>
      <w:tblGrid>
        <w:gridCol w:w="2660"/>
        <w:gridCol w:w="2551"/>
        <w:gridCol w:w="4077"/>
      </w:tblGrid>
      <w:tr w:rsidR="000A555D" w:rsidRPr="000179B2" w14:paraId="3DFA6207" w14:textId="77777777" w:rsidTr="0080527C">
        <w:tc>
          <w:tcPr>
            <w:tcW w:w="2660" w:type="dxa"/>
            <w:vAlign w:val="center"/>
          </w:tcPr>
          <w:p w14:paraId="702EFA67" w14:textId="77777777" w:rsidR="000A555D" w:rsidRPr="007152E6" w:rsidRDefault="000A555D" w:rsidP="006D2E84">
            <w:pPr>
              <w:autoSpaceDE w:val="0"/>
              <w:autoSpaceDN w:val="0"/>
              <w:adjustRightInd w:val="0"/>
              <w:spacing w:line="276" w:lineRule="auto"/>
              <w:jc w:val="center"/>
            </w:pPr>
            <w:r w:rsidRPr="007152E6">
              <w:t>Név</w:t>
            </w:r>
          </w:p>
        </w:tc>
        <w:tc>
          <w:tcPr>
            <w:tcW w:w="2551" w:type="dxa"/>
            <w:vAlign w:val="center"/>
          </w:tcPr>
          <w:p w14:paraId="5549249F" w14:textId="77777777" w:rsidR="000A555D" w:rsidRPr="007152E6" w:rsidRDefault="000A555D" w:rsidP="006D2E84">
            <w:pPr>
              <w:autoSpaceDE w:val="0"/>
              <w:autoSpaceDN w:val="0"/>
              <w:adjustRightInd w:val="0"/>
              <w:spacing w:line="276" w:lineRule="auto"/>
              <w:jc w:val="center"/>
            </w:pPr>
            <w:r w:rsidRPr="007152E6">
              <w:t>Telefon</w:t>
            </w:r>
          </w:p>
        </w:tc>
        <w:tc>
          <w:tcPr>
            <w:tcW w:w="4077" w:type="dxa"/>
            <w:vAlign w:val="center"/>
          </w:tcPr>
          <w:p w14:paraId="720ED47B" w14:textId="77777777" w:rsidR="000A555D" w:rsidRPr="007152E6" w:rsidRDefault="000A555D" w:rsidP="006D2E84">
            <w:pPr>
              <w:autoSpaceDE w:val="0"/>
              <w:autoSpaceDN w:val="0"/>
              <w:adjustRightInd w:val="0"/>
              <w:spacing w:line="276" w:lineRule="auto"/>
              <w:jc w:val="center"/>
            </w:pPr>
            <w:r w:rsidRPr="007152E6">
              <w:t>Elérhetőség</w:t>
            </w:r>
          </w:p>
        </w:tc>
      </w:tr>
      <w:tr w:rsidR="001E6C2E" w:rsidRPr="000179B2" w14:paraId="4720C567" w14:textId="77777777" w:rsidTr="0080527C">
        <w:trPr>
          <w:trHeight w:val="380"/>
        </w:trPr>
        <w:tc>
          <w:tcPr>
            <w:tcW w:w="2660" w:type="dxa"/>
            <w:vAlign w:val="center"/>
          </w:tcPr>
          <w:p w14:paraId="498F7D62" w14:textId="77399C56" w:rsidR="001E6C2E" w:rsidRPr="007152E6" w:rsidRDefault="001E6C2E" w:rsidP="001E6C2E">
            <w:pPr>
              <w:autoSpaceDE w:val="0"/>
              <w:autoSpaceDN w:val="0"/>
              <w:adjustRightInd w:val="0"/>
              <w:spacing w:line="276" w:lineRule="auto"/>
              <w:jc w:val="center"/>
            </w:pPr>
            <w:r>
              <w:t>Arndorfer Teréz</w:t>
            </w:r>
          </w:p>
        </w:tc>
        <w:tc>
          <w:tcPr>
            <w:tcW w:w="2551" w:type="dxa"/>
            <w:vAlign w:val="center"/>
          </w:tcPr>
          <w:p w14:paraId="20CA0673" w14:textId="782F7837" w:rsidR="001E6C2E" w:rsidRPr="007152E6" w:rsidRDefault="001E6C2E" w:rsidP="001E6C2E">
            <w:pPr>
              <w:autoSpaceDE w:val="0"/>
              <w:autoSpaceDN w:val="0"/>
              <w:adjustRightInd w:val="0"/>
              <w:spacing w:line="276" w:lineRule="auto"/>
              <w:jc w:val="center"/>
            </w:pPr>
            <w:r>
              <w:t>06-1-896-9531</w:t>
            </w:r>
          </w:p>
        </w:tc>
        <w:tc>
          <w:tcPr>
            <w:tcW w:w="4077" w:type="dxa"/>
            <w:vAlign w:val="center"/>
          </w:tcPr>
          <w:p w14:paraId="01662832" w14:textId="67B6475E" w:rsidR="001E6C2E" w:rsidRPr="007152E6" w:rsidRDefault="00DE0D1F" w:rsidP="001E6C2E">
            <w:pPr>
              <w:autoSpaceDE w:val="0"/>
              <w:autoSpaceDN w:val="0"/>
              <w:adjustRightInd w:val="0"/>
              <w:spacing w:line="276" w:lineRule="auto"/>
              <w:jc w:val="center"/>
            </w:pPr>
            <w:hyperlink r:id="rId18" w:history="1">
              <w:r w:rsidR="001E6C2E" w:rsidRPr="001C392F">
                <w:rPr>
                  <w:rStyle w:val="Hiperhivatkozs"/>
                </w:rPr>
                <w:t>palyazat@tef.gov.hu</w:t>
              </w:r>
            </w:hyperlink>
          </w:p>
        </w:tc>
      </w:tr>
      <w:tr w:rsidR="001E6C2E" w:rsidRPr="000179B2" w14:paraId="3BF637CB" w14:textId="77777777" w:rsidTr="0080527C">
        <w:trPr>
          <w:trHeight w:val="246"/>
        </w:trPr>
        <w:tc>
          <w:tcPr>
            <w:tcW w:w="2660" w:type="dxa"/>
            <w:vAlign w:val="center"/>
          </w:tcPr>
          <w:p w14:paraId="4F41E5F2" w14:textId="5023C240" w:rsidR="001E6C2E" w:rsidRPr="007152E6" w:rsidRDefault="001E6C2E" w:rsidP="001E6C2E">
            <w:pPr>
              <w:autoSpaceDE w:val="0"/>
              <w:autoSpaceDN w:val="0"/>
              <w:adjustRightInd w:val="0"/>
              <w:spacing w:line="276" w:lineRule="auto"/>
              <w:jc w:val="center"/>
            </w:pPr>
            <w:r>
              <w:t>Horváth Rudolf Viktor</w:t>
            </w:r>
          </w:p>
        </w:tc>
        <w:tc>
          <w:tcPr>
            <w:tcW w:w="2551" w:type="dxa"/>
            <w:vAlign w:val="center"/>
          </w:tcPr>
          <w:p w14:paraId="2E1F5EF0" w14:textId="06DFFD3A" w:rsidR="001E6C2E" w:rsidRPr="007152E6" w:rsidRDefault="001E6C2E" w:rsidP="001E6C2E">
            <w:pPr>
              <w:autoSpaceDE w:val="0"/>
              <w:autoSpaceDN w:val="0"/>
              <w:adjustRightInd w:val="0"/>
              <w:spacing w:line="276" w:lineRule="auto"/>
              <w:jc w:val="center"/>
            </w:pPr>
            <w:r>
              <w:t>06-1-896-9510</w:t>
            </w:r>
          </w:p>
        </w:tc>
        <w:tc>
          <w:tcPr>
            <w:tcW w:w="4077" w:type="dxa"/>
            <w:vAlign w:val="center"/>
          </w:tcPr>
          <w:p w14:paraId="0489F7DB" w14:textId="16D8ACC1" w:rsidR="001E6C2E" w:rsidRPr="007152E6" w:rsidRDefault="00DE0D1F" w:rsidP="001E6C2E">
            <w:pPr>
              <w:autoSpaceDE w:val="0"/>
              <w:autoSpaceDN w:val="0"/>
              <w:adjustRightInd w:val="0"/>
              <w:spacing w:line="276" w:lineRule="auto"/>
              <w:jc w:val="center"/>
            </w:pPr>
            <w:hyperlink r:id="rId19" w:history="1">
              <w:r w:rsidR="001E6C2E" w:rsidRPr="001C392F">
                <w:rPr>
                  <w:rStyle w:val="Hiperhivatkozs"/>
                </w:rPr>
                <w:t>palyazat@tef.gov.hu</w:t>
              </w:r>
            </w:hyperlink>
          </w:p>
        </w:tc>
      </w:tr>
    </w:tbl>
    <w:p w14:paraId="27097236" w14:textId="77777777" w:rsidR="00A97F10" w:rsidRDefault="00A97F10" w:rsidP="006D2E84">
      <w:pPr>
        <w:suppressAutoHyphens w:val="0"/>
        <w:spacing w:line="276" w:lineRule="auto"/>
        <w:rPr>
          <w:b/>
          <w:noProof/>
        </w:rPr>
      </w:pPr>
      <w:bookmarkStart w:id="272" w:name="_Toc527528647"/>
      <w:bookmarkEnd w:id="39"/>
      <w:bookmarkEnd w:id="40"/>
      <w:bookmarkEnd w:id="41"/>
      <w:bookmarkEnd w:id="272"/>
    </w:p>
    <w:p w14:paraId="306F3F5C" w14:textId="77777777" w:rsidR="00A97F10" w:rsidRDefault="00A97F10" w:rsidP="006D2E84">
      <w:pPr>
        <w:suppressAutoHyphens w:val="0"/>
        <w:spacing w:line="276" w:lineRule="auto"/>
        <w:rPr>
          <w:b/>
          <w:noProof/>
        </w:rPr>
      </w:pPr>
    </w:p>
    <w:p w14:paraId="36DE79AD" w14:textId="77777777" w:rsidR="00A97F10" w:rsidRDefault="00A97F10" w:rsidP="006D2E84">
      <w:pPr>
        <w:suppressAutoHyphens w:val="0"/>
        <w:spacing w:line="276" w:lineRule="auto"/>
        <w:rPr>
          <w:b/>
          <w:noProof/>
        </w:rPr>
      </w:pPr>
    </w:p>
    <w:p w14:paraId="0FEE9FBE" w14:textId="77777777" w:rsidR="00A97F10" w:rsidRDefault="00A97F10" w:rsidP="006D2E84">
      <w:pPr>
        <w:suppressAutoHyphens w:val="0"/>
        <w:spacing w:line="276" w:lineRule="auto"/>
        <w:rPr>
          <w:b/>
          <w:noProof/>
        </w:rPr>
      </w:pPr>
    </w:p>
    <w:p w14:paraId="13632961" w14:textId="2A754C39" w:rsidR="000A555D" w:rsidRDefault="000A555D" w:rsidP="006D2E84">
      <w:pPr>
        <w:suppressAutoHyphens w:val="0"/>
        <w:spacing w:line="276" w:lineRule="auto"/>
        <w:rPr>
          <w:b/>
          <w:noProof/>
        </w:rPr>
      </w:pPr>
      <w:r w:rsidRPr="00424D5D">
        <w:rPr>
          <w:b/>
          <w:noProof/>
        </w:rPr>
        <w:t>Nyilvánoss</w:t>
      </w:r>
      <w:r>
        <w:rPr>
          <w:b/>
          <w:noProof/>
        </w:rPr>
        <w:t>ág biztosításához alkalmazandó tartalom</w:t>
      </w:r>
    </w:p>
    <w:p w14:paraId="5E372ADB" w14:textId="77777777" w:rsidR="000A555D" w:rsidRDefault="000A555D" w:rsidP="006D2E84">
      <w:pPr>
        <w:pStyle w:val="lfej"/>
        <w:tabs>
          <w:tab w:val="center" w:pos="4111"/>
        </w:tabs>
        <w:spacing w:before="0" w:line="276" w:lineRule="auto"/>
        <w:ind w:left="-567"/>
        <w:jc w:val="center"/>
        <w:rPr>
          <w:b/>
          <w:noProof/>
          <w:szCs w:val="24"/>
        </w:rPr>
      </w:pPr>
    </w:p>
    <w:p w14:paraId="0573EB61" w14:textId="77777777" w:rsidR="002100C5" w:rsidRDefault="002100C5" w:rsidP="006D2E84">
      <w:pPr>
        <w:pStyle w:val="lfej"/>
        <w:spacing w:before="0" w:line="276" w:lineRule="auto"/>
      </w:pPr>
      <w:r>
        <w:rPr>
          <w:noProof/>
          <w:lang w:eastAsia="hu-HU"/>
        </w:rPr>
        <w:lastRenderedPageBreak/>
        <w:drawing>
          <wp:anchor distT="0" distB="0" distL="114300" distR="114300" simplePos="0" relativeHeight="251664384" behindDoc="0" locked="0" layoutInCell="1" allowOverlap="1" wp14:anchorId="09535041" wp14:editId="5C3A911F">
            <wp:simplePos x="0" y="0"/>
            <wp:positionH relativeFrom="margin">
              <wp:posOffset>62865</wp:posOffset>
            </wp:positionH>
            <wp:positionV relativeFrom="paragraph">
              <wp:posOffset>73660</wp:posOffset>
            </wp:positionV>
            <wp:extent cx="1444625" cy="1000125"/>
            <wp:effectExtent l="0" t="0" r="3175" b="9525"/>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62336" behindDoc="0" locked="0" layoutInCell="1" allowOverlap="1" wp14:anchorId="4DDE455A" wp14:editId="63176788">
            <wp:simplePos x="0" y="0"/>
            <wp:positionH relativeFrom="margin">
              <wp:align>center</wp:align>
            </wp:positionH>
            <wp:positionV relativeFrom="paragraph">
              <wp:posOffset>-114935</wp:posOffset>
            </wp:positionV>
            <wp:extent cx="809625" cy="1085850"/>
            <wp:effectExtent l="0" t="0" r="952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tab/>
      </w:r>
      <w:r>
        <w:tab/>
      </w:r>
      <w:r>
        <w:rPr>
          <w:noProof/>
          <w:szCs w:val="24"/>
          <w:lang w:eastAsia="hu-HU"/>
        </w:rPr>
        <w:drawing>
          <wp:inline distT="0" distB="0" distL="0" distR="0" wp14:anchorId="13EBC472" wp14:editId="56DBFC70">
            <wp:extent cx="2018030" cy="908685"/>
            <wp:effectExtent l="0" t="0" r="1270" b="5715"/>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inline>
        </w:drawing>
      </w:r>
    </w:p>
    <w:p w14:paraId="4B199738" w14:textId="32CFC6CD" w:rsidR="000A555D" w:rsidRDefault="000A555D" w:rsidP="006D2E84">
      <w:pPr>
        <w:pStyle w:val="lfej"/>
        <w:tabs>
          <w:tab w:val="clear" w:pos="4703"/>
        </w:tabs>
        <w:spacing w:before="0" w:line="276" w:lineRule="auto"/>
        <w:ind w:left="-567"/>
        <w:jc w:val="center"/>
        <w:rPr>
          <w:b/>
          <w:noProof/>
          <w:szCs w:val="24"/>
        </w:rPr>
      </w:pPr>
    </w:p>
    <w:p w14:paraId="0D662AEC" w14:textId="77777777" w:rsidR="000A555D" w:rsidRDefault="000A555D" w:rsidP="006D2E84">
      <w:pPr>
        <w:pStyle w:val="lfej"/>
        <w:tabs>
          <w:tab w:val="center" w:pos="4111"/>
        </w:tabs>
        <w:spacing w:before="0" w:line="276" w:lineRule="auto"/>
        <w:ind w:left="-567"/>
        <w:jc w:val="left"/>
        <w:rPr>
          <w:szCs w:val="24"/>
        </w:rPr>
      </w:pPr>
    </w:p>
    <w:p w14:paraId="238955FC" w14:textId="77777777" w:rsidR="000A555D" w:rsidRDefault="000A555D" w:rsidP="006D2E84">
      <w:pPr>
        <w:spacing w:line="276" w:lineRule="auto"/>
        <w:jc w:val="center"/>
      </w:pPr>
      <w:r w:rsidRPr="008823DD">
        <w:t>A program a Belügyminisztérium támogatásával, a Nemzeti Társadalmi Felzárkózási Stratégia keretében valósul meg.</w:t>
      </w:r>
    </w:p>
    <w:p w14:paraId="66B46B80" w14:textId="77777777" w:rsidR="000A555D" w:rsidRDefault="000A555D" w:rsidP="006D2E84">
      <w:pPr>
        <w:spacing w:line="276" w:lineRule="auto"/>
        <w:jc w:val="center"/>
      </w:pPr>
    </w:p>
    <w:p w14:paraId="328D0E3A" w14:textId="77777777" w:rsidR="000A555D" w:rsidRPr="008823DD" w:rsidRDefault="000A555D" w:rsidP="006D2E84">
      <w:pPr>
        <w:pStyle w:val="lfej"/>
        <w:spacing w:before="0" w:line="276" w:lineRule="auto"/>
        <w:ind w:firstLine="5"/>
        <w:rPr>
          <w:szCs w:val="24"/>
        </w:rPr>
      </w:pPr>
      <w:r w:rsidRPr="008823DD">
        <w:rPr>
          <w:szCs w:val="24"/>
        </w:rPr>
        <w:t>A program megnevezése</w:t>
      </w:r>
      <w:r>
        <w:rPr>
          <w:szCs w:val="24"/>
        </w:rPr>
        <w:t>:</w:t>
      </w:r>
    </w:p>
    <w:p w14:paraId="6867A328" w14:textId="77777777" w:rsidR="000A555D" w:rsidRPr="008823DD" w:rsidRDefault="000A555D" w:rsidP="006D2E84">
      <w:pPr>
        <w:pStyle w:val="lfej"/>
        <w:spacing w:before="0" w:line="276" w:lineRule="auto"/>
        <w:ind w:firstLine="5"/>
        <w:rPr>
          <w:szCs w:val="24"/>
        </w:rPr>
      </w:pPr>
    </w:p>
    <w:p w14:paraId="6AEB186F" w14:textId="77777777" w:rsidR="000A555D" w:rsidRPr="008823DD" w:rsidRDefault="000A555D" w:rsidP="006D2E84">
      <w:pPr>
        <w:spacing w:line="276" w:lineRule="auto"/>
        <w:ind w:firstLine="5"/>
      </w:pPr>
      <w:r w:rsidRPr="008823DD">
        <w:t>A település neve</w:t>
      </w:r>
      <w:r>
        <w:t>:</w:t>
      </w:r>
    </w:p>
    <w:p w14:paraId="58155189" w14:textId="77777777" w:rsidR="000A555D" w:rsidRPr="008823DD" w:rsidRDefault="000A555D" w:rsidP="006D2E84">
      <w:pPr>
        <w:spacing w:line="276" w:lineRule="auto"/>
        <w:ind w:firstLine="5"/>
      </w:pPr>
      <w:r w:rsidRPr="008823DD">
        <w:t>A pályázó szervezet neve</w:t>
      </w:r>
      <w:r>
        <w:t>:</w:t>
      </w:r>
    </w:p>
    <w:p w14:paraId="44E5CE4F" w14:textId="77777777" w:rsidR="000A555D" w:rsidRPr="008823DD" w:rsidRDefault="000A555D" w:rsidP="006D2E84">
      <w:pPr>
        <w:spacing w:line="276" w:lineRule="auto"/>
        <w:ind w:firstLine="5"/>
      </w:pPr>
      <w:r w:rsidRPr="008823DD">
        <w:t>Székhelye</w:t>
      </w:r>
      <w:r>
        <w:t>:</w:t>
      </w:r>
    </w:p>
    <w:p w14:paraId="3F2888DD" w14:textId="77777777" w:rsidR="000A555D" w:rsidRPr="008823DD" w:rsidRDefault="000A555D" w:rsidP="006D2E84">
      <w:pPr>
        <w:spacing w:line="276" w:lineRule="auto"/>
        <w:ind w:firstLine="5"/>
      </w:pPr>
      <w:r w:rsidRPr="008823DD">
        <w:t>Támogatás összege</w:t>
      </w:r>
      <w:r>
        <w:t>:</w:t>
      </w:r>
    </w:p>
    <w:p w14:paraId="111749CC" w14:textId="77777777" w:rsidR="000A555D" w:rsidRPr="008823DD" w:rsidRDefault="000A555D" w:rsidP="006D2E84">
      <w:pPr>
        <w:spacing w:line="276" w:lineRule="auto"/>
        <w:ind w:firstLine="5"/>
      </w:pPr>
      <w:r w:rsidRPr="008823DD">
        <w:t>A program futamideje</w:t>
      </w:r>
      <w:r>
        <w:t>:</w:t>
      </w:r>
    </w:p>
    <w:p w14:paraId="7D0F6294" w14:textId="77777777" w:rsidR="000A555D" w:rsidRPr="008823DD" w:rsidRDefault="000A555D" w:rsidP="006D2E84">
      <w:pPr>
        <w:spacing w:line="276" w:lineRule="auto"/>
        <w:jc w:val="center"/>
      </w:pPr>
    </w:p>
    <w:p w14:paraId="5245BFCD" w14:textId="77777777" w:rsidR="000A555D" w:rsidRPr="00B17428" w:rsidRDefault="000A555D" w:rsidP="006D2E84">
      <w:pPr>
        <w:pStyle w:val="lfej"/>
        <w:tabs>
          <w:tab w:val="center" w:pos="4111"/>
        </w:tabs>
        <w:spacing w:before="0" w:line="276" w:lineRule="auto"/>
        <w:ind w:left="-567"/>
        <w:jc w:val="left"/>
        <w:rPr>
          <w:b/>
          <w:i/>
          <w:noProof/>
          <w:szCs w:val="24"/>
        </w:rPr>
      </w:pPr>
    </w:p>
    <w:p w14:paraId="58DBF503" w14:textId="77777777" w:rsidR="00DE78C1" w:rsidRDefault="00DE78C1" w:rsidP="006D2E84">
      <w:pPr>
        <w:spacing w:line="276" w:lineRule="auto"/>
      </w:pPr>
    </w:p>
    <w:sectPr w:rsidR="00DE78C1" w:rsidSect="006B4062">
      <w:headerReference w:type="default" r:id="rId23"/>
      <w:footerReference w:type="default" r:id="rId24"/>
      <w:headerReference w:type="first" r:id="rId25"/>
      <w:pgSz w:w="11906" w:h="16838"/>
      <w:pgMar w:top="1304" w:right="1418" w:bottom="1304" w:left="1418" w:header="720" w:footer="720" w:gutter="0"/>
      <w:cols w:space="708"/>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8E41D" w14:textId="77777777" w:rsidR="00CF2F92" w:rsidRDefault="00CF2F92">
      <w:r>
        <w:separator/>
      </w:r>
    </w:p>
  </w:endnote>
  <w:endnote w:type="continuationSeparator" w:id="0">
    <w:p w14:paraId="22E448C2" w14:textId="77777777" w:rsidR="00CF2F92" w:rsidRDefault="00CF2F92">
      <w:r>
        <w:continuationSeparator/>
      </w:r>
    </w:p>
  </w:endnote>
  <w:endnote w:type="continuationNotice" w:id="1">
    <w:p w14:paraId="56F16DEB" w14:textId="77777777" w:rsidR="00CF2F92" w:rsidRDefault="00CF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un Swiss">
    <w:altName w:val="Times New Roman"/>
    <w:panose1 w:val="00000000000000000000"/>
    <w:charset w:val="00"/>
    <w:family w:val="auto"/>
    <w:notTrueType/>
    <w:pitch w:val="variable"/>
    <w:sig w:usb0="00000003" w:usb1="00000000" w:usb2="00000000" w:usb3="00000000" w:csb0="00000001" w:csb1="00000000"/>
  </w:font>
  <w:font w:name="font329">
    <w:altName w:val="Times New Roman"/>
    <w:charset w:val="EE"/>
    <w:family w:val="auto"/>
    <w:pitch w:val="variable"/>
  </w:font>
  <w:font w:name="MS Sans Serif">
    <w:altName w:val="Times New Roman"/>
    <w:panose1 w:val="020B0500000000000000"/>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B988" w14:textId="77777777" w:rsidR="00CF2F92" w:rsidRDefault="00CF2F92">
    <w:pPr>
      <w:pStyle w:val="llb"/>
      <w:tabs>
        <w:tab w:val="clear" w:pos="4536"/>
        <w:tab w:val="clear" w:pos="9072"/>
        <w:tab w:val="center" w:pos="4535"/>
      </w:tabs>
    </w:pPr>
    <w:r>
      <w:rPr>
        <w:noProof/>
        <w:lang w:eastAsia="hu-HU"/>
      </w:rPr>
      <mc:AlternateContent>
        <mc:Choice Requires="wps">
          <w:drawing>
            <wp:anchor distT="0" distB="0" distL="0" distR="0" simplePos="0" relativeHeight="251660288" behindDoc="1" locked="0" layoutInCell="1" allowOverlap="1" wp14:anchorId="66367FDB" wp14:editId="53D3E77F">
              <wp:simplePos x="0" y="0"/>
              <wp:positionH relativeFrom="margin">
                <wp:posOffset>2604770</wp:posOffset>
              </wp:positionH>
              <wp:positionV relativeFrom="paragraph">
                <wp:posOffset>1270</wp:posOffset>
              </wp:positionV>
              <wp:extent cx="417195" cy="173355"/>
              <wp:effectExtent l="0" t="0" r="20955" b="171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73355"/>
                      </a:xfrm>
                      <a:prstGeom prst="rect">
                        <a:avLst/>
                      </a:prstGeom>
                      <a:solidFill>
                        <a:srgbClr val="FFFFFF">
                          <a:alpha val="0"/>
                        </a:srgbClr>
                      </a:solidFill>
                      <a:ln w="635" cmpd="sng">
                        <a:solidFill>
                          <a:srgbClr val="000000"/>
                        </a:solidFill>
                        <a:prstDash val="solid"/>
                        <a:miter lim="800000"/>
                        <a:headEnd/>
                        <a:tailEnd/>
                      </a:ln>
                    </wps:spPr>
                    <wps:txbx>
                      <w:txbxContent>
                        <w:p w14:paraId="1AA1D636" w14:textId="6C03DA02" w:rsidR="00CF2F92" w:rsidRDefault="00CF2F92">
                          <w:pPr>
                            <w:pStyle w:val="llb"/>
                            <w:jc w:val="center"/>
                          </w:pPr>
                          <w:r>
                            <w:rPr>
                              <w:sz w:val="20"/>
                              <w:szCs w:val="20"/>
                            </w:rPr>
                            <w:fldChar w:fldCharType="begin"/>
                          </w:r>
                          <w:r>
                            <w:rPr>
                              <w:sz w:val="20"/>
                              <w:szCs w:val="20"/>
                            </w:rPr>
                            <w:instrText xml:space="preserve"> PAGE </w:instrText>
                          </w:r>
                          <w:r>
                            <w:rPr>
                              <w:sz w:val="20"/>
                              <w:szCs w:val="20"/>
                            </w:rPr>
                            <w:fldChar w:fldCharType="separate"/>
                          </w:r>
                          <w:r w:rsidR="00DE0D1F">
                            <w:rPr>
                              <w:noProof/>
                              <w:sz w:val="20"/>
                              <w:szCs w:val="20"/>
                            </w:rPr>
                            <w:t>6</w:t>
                          </w:r>
                          <w:r>
                            <w:rPr>
                              <w:sz w:val="20"/>
                              <w:szCs w:val="20"/>
                            </w:rPr>
                            <w:fldChar w:fldCharType="end"/>
                          </w:r>
                          <w:r>
                            <w:rPr>
                              <w:rStyle w:val="Oldalszm1"/>
                              <w:rFonts w:ascii="Arial" w:hAnsi="Arial" w:cs="Arial"/>
                              <w:sz w:val="20"/>
                              <w:szCs w:val="20"/>
                            </w:rPr>
                            <w:t>/</w:t>
                          </w:r>
                          <w:r>
                            <w:rPr>
                              <w:rStyle w:val="Oldalszm1"/>
                              <w:rFonts w:cs="Arial"/>
                              <w:sz w:val="20"/>
                              <w:szCs w:val="20"/>
                            </w:rPr>
                            <w:fldChar w:fldCharType="begin"/>
                          </w:r>
                          <w:r>
                            <w:rPr>
                              <w:rStyle w:val="Oldalszm1"/>
                              <w:rFonts w:cs="Arial"/>
                              <w:sz w:val="20"/>
                              <w:szCs w:val="20"/>
                            </w:rPr>
                            <w:instrText xml:space="preserve"> NUMPAGES \* ARABIC </w:instrText>
                          </w:r>
                          <w:r>
                            <w:rPr>
                              <w:rStyle w:val="Oldalszm1"/>
                              <w:rFonts w:cs="Arial"/>
                              <w:sz w:val="20"/>
                              <w:szCs w:val="20"/>
                            </w:rPr>
                            <w:fldChar w:fldCharType="separate"/>
                          </w:r>
                          <w:r w:rsidR="00DE0D1F">
                            <w:rPr>
                              <w:rStyle w:val="Oldalszm1"/>
                              <w:rFonts w:cs="Arial"/>
                              <w:noProof/>
                              <w:sz w:val="20"/>
                              <w:szCs w:val="20"/>
                            </w:rPr>
                            <w:t>34</w:t>
                          </w:r>
                          <w:r>
                            <w:rPr>
                              <w:rStyle w:val="Oldalszm1"/>
                              <w:rFonts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67FDB" id="_x0000_t202" coordsize="21600,21600" o:spt="202" path="m,l,21600r21600,l21600,xe">
              <v:stroke joinstyle="miter"/>
              <v:path gradientshapeok="t" o:connecttype="rect"/>
            </v:shapetype>
            <v:shape id="Text Box 1" o:spid="_x0000_s1027" type="#_x0000_t202" style="position:absolute;margin-left:205.1pt;margin-top:.1pt;width:32.85pt;height:13.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ihPgIAAH8EAAAOAAAAZHJzL2Uyb0RvYy54bWysVNtu1DAQfUfiHyy/0+y29EK02aq0FCGV&#10;i9TyAbOOk1jYHmN7Nylfz9jOLgu8IfJgje2Z4zNzZrK6noxmO+mDQtvw5cmCM2kFtsr2Df/6dP/q&#10;irMQwbag0cqGP8vAr9cvX6xGV8tTHFC30jMCsaEeXcOHGF1dVUEM0kA4QSctXXboDUTa+r5qPYyE&#10;bnR1ulhcVCP61nkUMgQ6vSuXfJ3xu06K+LnrgoxMN5y4xbz6vG7SWq1XUPce3KDETAP+gYUBZenR&#10;A9QdRGBbr/6CMkp4DNjFE4Gmwq5TQuYcKJvl4o9sHgdwMudCxQnuUKbw/2DFp90Xz1RL2nFmwZBE&#10;T3KK7C1ObJmqM7pQk9OjI7c40XHyTJkG94DiW2AWbwewvbzxHsdBQkvscmR1FFpwQgLZjB+xpWdg&#10;GzEDTZ03CZCKwQidVHo+KJOoCDp8vbxcvjnnTNDV8vLs7Pw8caug3gc7H+J7iYYlo+GehM/gsHsI&#10;sbjuXTJ51Kq9V1rnje83t9qzHVCT3OevxGo3QDnNjULPheKanw7HGNqyseEXZ4mjcVTOYPtSpmOv&#10;OXzGXKRvzuM3sMT0DsJQ/PJVaVSjIk2LVqbhV4doqFPV39k293IEpYtNdLUlpkmGVPmiQZw20yzr&#10;BttnEsRjmQqaYjIG9D84G2kiKIfvW/CSM/3BkqhpfPaG3xubvQFWUGjDI2fFvI1lzLbOq34g5NI2&#10;Fm9I+E5lURK1wmLmSV2eaztPZBqj4332+vXfWP8EAAD//wMAUEsDBBQABgAIAAAAIQBXfJSd3AAA&#10;AAcBAAAPAAAAZHJzL2Rvd25yZXYueG1sTI5BT8JAFITvJv6HzTPxYmQXAhRqt4SgnjyJxPPSfbYN&#10;3bdNdyktv97nSS6TTGYy82WbwTWixy7UnjRMJwoEUuFtTaWGw9f78wpEiIasaTyhhhEDbPL7u8yk&#10;1l/oE/t9LAWPUEiNhirGNpUyFBU6Eya+ReLsx3fORLZdKW1nLjzuGjlTaimdqYkfKtPirsLitD87&#10;Ptler7tlr8ZCfj99vKnx8JrEk9aPD8P2BUTEIf6X4Q+f0SFnpqM/kw2i0TCfqhlXNbByPE8WaxBH&#10;tskCZJ7JW/78FwAA//8DAFBLAQItABQABgAIAAAAIQC2gziS/gAAAOEBAAATAAAAAAAAAAAAAAAA&#10;AAAAAABbQ29udGVudF9UeXBlc10ueG1sUEsBAi0AFAAGAAgAAAAhADj9If/WAAAAlAEAAAsAAAAA&#10;AAAAAAAAAAAALwEAAF9yZWxzLy5yZWxzUEsBAi0AFAAGAAgAAAAhAHjBaKE+AgAAfwQAAA4AAAAA&#10;AAAAAAAAAAAALgIAAGRycy9lMm9Eb2MueG1sUEsBAi0AFAAGAAgAAAAhAFd8lJ3cAAAABwEAAA8A&#10;AAAAAAAAAAAAAAAAmAQAAGRycy9kb3ducmV2LnhtbFBLBQYAAAAABAAEAPMAAAChBQAAAAA=&#10;" strokeweight=".05pt">
              <v:fill opacity="0"/>
              <v:textbox inset="0,0,0,0">
                <w:txbxContent>
                  <w:p w14:paraId="1AA1D636" w14:textId="6C03DA02" w:rsidR="00CF2F92" w:rsidRDefault="00CF2F92">
                    <w:pPr>
                      <w:pStyle w:val="llb"/>
                      <w:jc w:val="center"/>
                    </w:pPr>
                    <w:r>
                      <w:rPr>
                        <w:sz w:val="20"/>
                        <w:szCs w:val="20"/>
                      </w:rPr>
                      <w:fldChar w:fldCharType="begin"/>
                    </w:r>
                    <w:r>
                      <w:rPr>
                        <w:sz w:val="20"/>
                        <w:szCs w:val="20"/>
                      </w:rPr>
                      <w:instrText xml:space="preserve"> PAGE </w:instrText>
                    </w:r>
                    <w:r>
                      <w:rPr>
                        <w:sz w:val="20"/>
                        <w:szCs w:val="20"/>
                      </w:rPr>
                      <w:fldChar w:fldCharType="separate"/>
                    </w:r>
                    <w:r w:rsidR="00DE0D1F">
                      <w:rPr>
                        <w:noProof/>
                        <w:sz w:val="20"/>
                        <w:szCs w:val="20"/>
                      </w:rPr>
                      <w:t>6</w:t>
                    </w:r>
                    <w:r>
                      <w:rPr>
                        <w:sz w:val="20"/>
                        <w:szCs w:val="20"/>
                      </w:rPr>
                      <w:fldChar w:fldCharType="end"/>
                    </w:r>
                    <w:r>
                      <w:rPr>
                        <w:rStyle w:val="Oldalszm1"/>
                        <w:rFonts w:ascii="Arial" w:hAnsi="Arial" w:cs="Arial"/>
                        <w:sz w:val="20"/>
                        <w:szCs w:val="20"/>
                      </w:rPr>
                      <w:t>/</w:t>
                    </w:r>
                    <w:r>
                      <w:rPr>
                        <w:rStyle w:val="Oldalszm1"/>
                        <w:rFonts w:cs="Arial"/>
                        <w:sz w:val="20"/>
                        <w:szCs w:val="20"/>
                      </w:rPr>
                      <w:fldChar w:fldCharType="begin"/>
                    </w:r>
                    <w:r>
                      <w:rPr>
                        <w:rStyle w:val="Oldalszm1"/>
                        <w:rFonts w:cs="Arial"/>
                        <w:sz w:val="20"/>
                        <w:szCs w:val="20"/>
                      </w:rPr>
                      <w:instrText xml:space="preserve"> NUMPAGES \* ARABIC </w:instrText>
                    </w:r>
                    <w:r>
                      <w:rPr>
                        <w:rStyle w:val="Oldalszm1"/>
                        <w:rFonts w:cs="Arial"/>
                        <w:sz w:val="20"/>
                        <w:szCs w:val="20"/>
                      </w:rPr>
                      <w:fldChar w:fldCharType="separate"/>
                    </w:r>
                    <w:r w:rsidR="00DE0D1F">
                      <w:rPr>
                        <w:rStyle w:val="Oldalszm1"/>
                        <w:rFonts w:cs="Arial"/>
                        <w:noProof/>
                        <w:sz w:val="20"/>
                        <w:szCs w:val="20"/>
                      </w:rPr>
                      <w:t>34</w:t>
                    </w:r>
                    <w:r>
                      <w:rPr>
                        <w:rStyle w:val="Oldalszm1"/>
                        <w:rFonts w:cs="Arial"/>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56BE" w14:textId="77777777" w:rsidR="00CF2F92" w:rsidRDefault="00CF2F92">
      <w:r>
        <w:separator/>
      </w:r>
    </w:p>
  </w:footnote>
  <w:footnote w:type="continuationSeparator" w:id="0">
    <w:p w14:paraId="6A6821D7" w14:textId="77777777" w:rsidR="00CF2F92" w:rsidRDefault="00CF2F92">
      <w:r>
        <w:continuationSeparator/>
      </w:r>
    </w:p>
  </w:footnote>
  <w:footnote w:type="continuationNotice" w:id="1">
    <w:p w14:paraId="36F8A2CB" w14:textId="77777777" w:rsidR="00CF2F92" w:rsidRDefault="00CF2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2EF1" w14:textId="77777777" w:rsidR="00CF2F92" w:rsidRDefault="00CF2F9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9A94" w14:textId="06B5992F" w:rsidR="00CF2F92" w:rsidRPr="00F565EE" w:rsidRDefault="00CF2F92" w:rsidP="00F565EE">
    <w:pPr>
      <w:pStyle w:val="lfej"/>
    </w:pPr>
    <w:r>
      <w:rPr>
        <w:noProof/>
        <w:szCs w:val="24"/>
        <w:lang w:eastAsia="hu-HU"/>
      </w:rPr>
      <w:drawing>
        <wp:anchor distT="0" distB="0" distL="114300" distR="114300" simplePos="0" relativeHeight="251666432" behindDoc="1" locked="0" layoutInCell="1" allowOverlap="1" wp14:anchorId="5984DF03" wp14:editId="596C58D8">
          <wp:simplePos x="0" y="0"/>
          <wp:positionH relativeFrom="column">
            <wp:posOffset>4118659</wp:posOffset>
          </wp:positionH>
          <wp:positionV relativeFrom="paragraph">
            <wp:posOffset>42301</wp:posOffset>
          </wp:positionV>
          <wp:extent cx="2018030" cy="908685"/>
          <wp:effectExtent l="0" t="0" r="1270" b="5715"/>
          <wp:wrapTight wrapText="bothSides">
            <wp:wrapPolygon edited="0">
              <wp:start x="2447" y="0"/>
              <wp:lineTo x="408" y="3170"/>
              <wp:lineTo x="0" y="4528"/>
              <wp:lineTo x="0" y="9509"/>
              <wp:lineTo x="1427" y="14943"/>
              <wp:lineTo x="1835" y="17208"/>
              <wp:lineTo x="3059" y="20830"/>
              <wp:lineTo x="3874" y="21283"/>
              <wp:lineTo x="20798" y="21283"/>
              <wp:lineTo x="21002" y="20830"/>
              <wp:lineTo x="21002" y="17208"/>
              <wp:lineTo x="20594" y="14943"/>
              <wp:lineTo x="21410" y="14943"/>
              <wp:lineTo x="21206" y="11774"/>
              <wp:lineTo x="18759" y="7698"/>
              <wp:lineTo x="21410" y="4075"/>
              <wp:lineTo x="21206" y="1811"/>
              <wp:lineTo x="6729" y="0"/>
              <wp:lineTo x="2447"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anchor>
      </w:drawing>
    </w:r>
    <w:r>
      <w:rPr>
        <w:noProof/>
        <w:lang w:eastAsia="hu-HU"/>
      </w:rPr>
      <w:drawing>
        <wp:anchor distT="0" distB="0" distL="114300" distR="114300" simplePos="0" relativeHeight="251664384" behindDoc="0" locked="0" layoutInCell="1" allowOverlap="1" wp14:anchorId="2C993FBF" wp14:editId="0E2F3DBC">
          <wp:simplePos x="0" y="0"/>
          <wp:positionH relativeFrom="margin">
            <wp:align>center</wp:align>
          </wp:positionH>
          <wp:positionV relativeFrom="paragraph">
            <wp:posOffset>-114935</wp:posOffset>
          </wp:positionV>
          <wp:extent cx="809625" cy="1085850"/>
          <wp:effectExtent l="0" t="0" r="9525"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rPr>
        <w:noProof/>
        <w:lang w:eastAsia="hu-HU"/>
      </w:rPr>
      <w:drawing>
        <wp:anchor distT="0" distB="0" distL="114300" distR="114300" simplePos="0" relativeHeight="251665408" behindDoc="0" locked="0" layoutInCell="1" allowOverlap="1" wp14:anchorId="45600361" wp14:editId="0F6E6EEB">
          <wp:simplePos x="0" y="0"/>
          <wp:positionH relativeFrom="margin">
            <wp:align>left</wp:align>
          </wp:positionH>
          <wp:positionV relativeFrom="paragraph">
            <wp:posOffset>-20955</wp:posOffset>
          </wp:positionV>
          <wp:extent cx="1444625" cy="1000125"/>
          <wp:effectExtent l="0" t="0" r="3175" b="9525"/>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5561D84"/>
    <w:lvl w:ilvl="0">
      <w:start w:val="1"/>
      <w:numFmt w:val="decimal"/>
      <w:pStyle w:val="Cmsor1"/>
      <w:lvlText w:val="%1."/>
      <w:lvlJc w:val="left"/>
      <w:pPr>
        <w:ind w:left="723" w:hanging="360"/>
      </w:pPr>
    </w:lvl>
    <w:lvl w:ilvl="1">
      <w:start w:val="1"/>
      <w:numFmt w:val="none"/>
      <w:suff w:val="nothing"/>
      <w:lvlText w:val=""/>
      <w:lvlJc w:val="left"/>
      <w:pPr>
        <w:tabs>
          <w:tab w:val="num" w:pos="939"/>
        </w:tabs>
        <w:ind w:left="939" w:hanging="576"/>
      </w:pPr>
    </w:lvl>
    <w:lvl w:ilvl="2">
      <w:start w:val="1"/>
      <w:numFmt w:val="none"/>
      <w:suff w:val="nothing"/>
      <w:lvlText w:val=""/>
      <w:lvlJc w:val="left"/>
      <w:pPr>
        <w:tabs>
          <w:tab w:val="num" w:pos="1083"/>
        </w:tabs>
        <w:ind w:left="1083" w:hanging="720"/>
      </w:pPr>
    </w:lvl>
    <w:lvl w:ilvl="3">
      <w:start w:val="1"/>
      <w:numFmt w:val="none"/>
      <w:suff w:val="nothing"/>
      <w:lvlText w:val=""/>
      <w:lvlJc w:val="left"/>
      <w:pPr>
        <w:tabs>
          <w:tab w:val="num" w:pos="1227"/>
        </w:tabs>
        <w:ind w:left="1227" w:hanging="864"/>
      </w:pPr>
    </w:lvl>
    <w:lvl w:ilvl="4">
      <w:start w:val="1"/>
      <w:numFmt w:val="none"/>
      <w:suff w:val="nothing"/>
      <w:lvlText w:val=""/>
      <w:lvlJc w:val="left"/>
      <w:pPr>
        <w:tabs>
          <w:tab w:val="num" w:pos="1371"/>
        </w:tabs>
        <w:ind w:left="1371" w:hanging="1008"/>
      </w:pPr>
    </w:lvl>
    <w:lvl w:ilvl="5">
      <w:start w:val="1"/>
      <w:numFmt w:val="none"/>
      <w:suff w:val="nothing"/>
      <w:lvlText w:val=""/>
      <w:lvlJc w:val="left"/>
      <w:pPr>
        <w:tabs>
          <w:tab w:val="num" w:pos="1515"/>
        </w:tabs>
        <w:ind w:left="1515" w:hanging="1152"/>
      </w:pPr>
    </w:lvl>
    <w:lvl w:ilvl="6">
      <w:start w:val="1"/>
      <w:numFmt w:val="none"/>
      <w:pStyle w:val="Cmsor7"/>
      <w:suff w:val="nothing"/>
      <w:lvlText w:val=""/>
      <w:lvlJc w:val="left"/>
      <w:pPr>
        <w:tabs>
          <w:tab w:val="num" w:pos="1659"/>
        </w:tabs>
        <w:ind w:left="1659" w:hanging="1296"/>
      </w:pPr>
    </w:lvl>
    <w:lvl w:ilvl="7">
      <w:start w:val="1"/>
      <w:numFmt w:val="none"/>
      <w:suff w:val="nothing"/>
      <w:lvlText w:val=""/>
      <w:lvlJc w:val="left"/>
      <w:pPr>
        <w:tabs>
          <w:tab w:val="num" w:pos="1803"/>
        </w:tabs>
        <w:ind w:left="1803" w:hanging="1440"/>
      </w:pPr>
    </w:lvl>
    <w:lvl w:ilvl="8">
      <w:start w:val="1"/>
      <w:numFmt w:val="none"/>
      <w:suff w:val="nothing"/>
      <w:lvlText w:val=""/>
      <w:lvlJc w:val="left"/>
      <w:pPr>
        <w:tabs>
          <w:tab w:val="num" w:pos="1947"/>
        </w:tabs>
        <w:ind w:left="1947" w:hanging="1584"/>
      </w:pPr>
    </w:lvl>
  </w:abstractNum>
  <w:abstractNum w:abstractNumId="1" w15:restartNumberingAfterBreak="0">
    <w:nsid w:val="00000003"/>
    <w:multiLevelType w:val="multilevel"/>
    <w:tmpl w:val="00000003"/>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multilevel"/>
    <w:tmpl w:val="9FD4093C"/>
    <w:name w:val="WW8Num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253823"/>
    <w:multiLevelType w:val="hybridMultilevel"/>
    <w:tmpl w:val="ACA49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B277AC"/>
    <w:multiLevelType w:val="hybridMultilevel"/>
    <w:tmpl w:val="A75A9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5C926B9"/>
    <w:multiLevelType w:val="hybridMultilevel"/>
    <w:tmpl w:val="729096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5D865E1"/>
    <w:multiLevelType w:val="hybridMultilevel"/>
    <w:tmpl w:val="55ECA330"/>
    <w:lvl w:ilvl="0" w:tplc="040E000F">
      <w:start w:val="1"/>
      <w:numFmt w:val="decimal"/>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7" w15:restartNumberingAfterBreak="0">
    <w:nsid w:val="06CA1DAC"/>
    <w:multiLevelType w:val="hybridMultilevel"/>
    <w:tmpl w:val="6C182FCE"/>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09814F4D"/>
    <w:multiLevelType w:val="hybridMultilevel"/>
    <w:tmpl w:val="69B253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A046E71"/>
    <w:multiLevelType w:val="hybridMultilevel"/>
    <w:tmpl w:val="68A4B660"/>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0E5C227C"/>
    <w:multiLevelType w:val="hybridMultilevel"/>
    <w:tmpl w:val="D3726E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E9C1F4D"/>
    <w:multiLevelType w:val="hybridMultilevel"/>
    <w:tmpl w:val="06B83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F5088D"/>
    <w:multiLevelType w:val="hybridMultilevel"/>
    <w:tmpl w:val="7E3E916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FD76ACE"/>
    <w:multiLevelType w:val="hybridMultilevel"/>
    <w:tmpl w:val="5BA8D7FE"/>
    <w:lvl w:ilvl="0" w:tplc="BDEC8FF4">
      <w:start w:val="1"/>
      <w:numFmt w:val="decimal"/>
      <w:pStyle w:val="Cmsor2"/>
      <w:lvlText w:val="%1."/>
      <w:lvlJc w:val="left"/>
      <w:pPr>
        <w:ind w:left="1080" w:hanging="360"/>
      </w:pPr>
    </w:lvl>
    <w:lvl w:ilvl="1" w:tplc="040E0019" w:tentative="1">
      <w:start w:val="1"/>
      <w:numFmt w:val="lowerLetter"/>
      <w:lvlText w:val="%2."/>
      <w:lvlJc w:val="left"/>
      <w:pPr>
        <w:ind w:left="1800" w:hanging="360"/>
      </w:p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154A6BFD"/>
    <w:multiLevelType w:val="hybridMultilevel"/>
    <w:tmpl w:val="97F65726"/>
    <w:lvl w:ilvl="0" w:tplc="5AD056FA">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88E32E9"/>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381868"/>
    <w:multiLevelType w:val="hybridMultilevel"/>
    <w:tmpl w:val="89C8251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D5B6DBB"/>
    <w:multiLevelType w:val="hybridMultilevel"/>
    <w:tmpl w:val="D7323F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FE4301A"/>
    <w:multiLevelType w:val="hybridMultilevel"/>
    <w:tmpl w:val="812E56D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03F44FF"/>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2C21919"/>
    <w:multiLevelType w:val="hybridMultilevel"/>
    <w:tmpl w:val="345E620A"/>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23EE1148"/>
    <w:multiLevelType w:val="hybridMultilevel"/>
    <w:tmpl w:val="6F4A04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8A8676B"/>
    <w:multiLevelType w:val="hybridMultilevel"/>
    <w:tmpl w:val="8020AE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F631E1E"/>
    <w:multiLevelType w:val="hybridMultilevel"/>
    <w:tmpl w:val="12D61792"/>
    <w:lvl w:ilvl="0" w:tplc="398AC2F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0266DEF"/>
    <w:multiLevelType w:val="hybridMultilevel"/>
    <w:tmpl w:val="4C4EB8F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D8C54AE"/>
    <w:multiLevelType w:val="hybridMultilevel"/>
    <w:tmpl w:val="CE7CFE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1174BF9"/>
    <w:multiLevelType w:val="hybridMultilevel"/>
    <w:tmpl w:val="308A6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1E94AFA"/>
    <w:multiLevelType w:val="hybridMultilevel"/>
    <w:tmpl w:val="04941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7821BFC"/>
    <w:multiLevelType w:val="hybridMultilevel"/>
    <w:tmpl w:val="6CB4CA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ECF2441"/>
    <w:multiLevelType w:val="hybridMultilevel"/>
    <w:tmpl w:val="700AB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3273DB7"/>
    <w:multiLevelType w:val="hybridMultilevel"/>
    <w:tmpl w:val="B31841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5BF5185"/>
    <w:multiLevelType w:val="hybridMultilevel"/>
    <w:tmpl w:val="F050EC96"/>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56874CD0"/>
    <w:multiLevelType w:val="hybridMultilevel"/>
    <w:tmpl w:val="FEB2A4E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8517594"/>
    <w:multiLevelType w:val="hybridMultilevel"/>
    <w:tmpl w:val="8AB85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8672C91"/>
    <w:multiLevelType w:val="hybridMultilevel"/>
    <w:tmpl w:val="ECB43D4C"/>
    <w:lvl w:ilvl="0" w:tplc="46CEA44E">
      <w:start w:val="1"/>
      <w:numFmt w:val="decimal"/>
      <w:lvlText w:val="%1."/>
      <w:lvlJc w:val="left"/>
      <w:pPr>
        <w:ind w:left="-66" w:hanging="360"/>
      </w:pPr>
      <w:rPr>
        <w:rFonts w:hint="default"/>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35" w15:restartNumberingAfterBreak="0">
    <w:nsid w:val="59F436AD"/>
    <w:multiLevelType w:val="hybridMultilevel"/>
    <w:tmpl w:val="A0C8C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AC04061"/>
    <w:multiLevelType w:val="hybridMultilevel"/>
    <w:tmpl w:val="81DC41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1E90032"/>
    <w:multiLevelType w:val="hybridMultilevel"/>
    <w:tmpl w:val="54E2F556"/>
    <w:lvl w:ilvl="0" w:tplc="48623B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41A7A17"/>
    <w:multiLevelType w:val="hybridMultilevel"/>
    <w:tmpl w:val="1602A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71F6FA9"/>
    <w:multiLevelType w:val="hybridMultilevel"/>
    <w:tmpl w:val="846C9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9093CDA"/>
    <w:multiLevelType w:val="hybridMultilevel"/>
    <w:tmpl w:val="A2646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ABD2DAB"/>
    <w:multiLevelType w:val="hybridMultilevel"/>
    <w:tmpl w:val="57AAA3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ACF52C6"/>
    <w:multiLevelType w:val="hybridMultilevel"/>
    <w:tmpl w:val="C20CC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B712263"/>
    <w:multiLevelType w:val="hybridMultilevel"/>
    <w:tmpl w:val="055E3FF6"/>
    <w:lvl w:ilvl="0" w:tplc="C368ED8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C677694"/>
    <w:multiLevelType w:val="hybridMultilevel"/>
    <w:tmpl w:val="B724935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E9E78E8"/>
    <w:multiLevelType w:val="hybridMultilevel"/>
    <w:tmpl w:val="42007D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2590464"/>
    <w:multiLevelType w:val="hybridMultilevel"/>
    <w:tmpl w:val="35E28826"/>
    <w:lvl w:ilvl="0" w:tplc="CFF6A8A8">
      <w:start w:val="1"/>
      <w:numFmt w:val="decimal"/>
      <w:pStyle w:val="Cmsor4"/>
      <w:lvlText w:val="%1."/>
      <w:lvlJc w:val="left"/>
      <w:pPr>
        <w:ind w:left="3060" w:hanging="360"/>
      </w:p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47" w15:restartNumberingAfterBreak="0">
    <w:nsid w:val="72673AFA"/>
    <w:multiLevelType w:val="hybridMultilevel"/>
    <w:tmpl w:val="3FFC1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4FE7BF7"/>
    <w:multiLevelType w:val="hybridMultilevel"/>
    <w:tmpl w:val="05BC4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5021383"/>
    <w:multiLevelType w:val="hybridMultilevel"/>
    <w:tmpl w:val="53507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46"/>
  </w:num>
  <w:num w:numId="5">
    <w:abstractNumId w:val="15"/>
  </w:num>
  <w:num w:numId="6">
    <w:abstractNumId w:val="4"/>
  </w:num>
  <w:num w:numId="7">
    <w:abstractNumId w:val="44"/>
  </w:num>
  <w:num w:numId="8">
    <w:abstractNumId w:val="45"/>
  </w:num>
  <w:num w:numId="9">
    <w:abstractNumId w:val="49"/>
  </w:num>
  <w:num w:numId="10">
    <w:abstractNumId w:val="17"/>
  </w:num>
  <w:num w:numId="11">
    <w:abstractNumId w:val="14"/>
  </w:num>
  <w:num w:numId="12">
    <w:abstractNumId w:val="41"/>
  </w:num>
  <w:num w:numId="13">
    <w:abstractNumId w:val="38"/>
  </w:num>
  <w:num w:numId="14">
    <w:abstractNumId w:val="16"/>
  </w:num>
  <w:num w:numId="15">
    <w:abstractNumId w:val="0"/>
    <w:lvlOverride w:ilvl="0">
      <w:startOverride w:val="8"/>
    </w:lvlOverride>
  </w:num>
  <w:num w:numId="16">
    <w:abstractNumId w:val="20"/>
  </w:num>
  <w:num w:numId="17">
    <w:abstractNumId w:val="23"/>
  </w:num>
  <w:num w:numId="18">
    <w:abstractNumId w:val="24"/>
  </w:num>
  <w:num w:numId="19">
    <w:abstractNumId w:val="35"/>
  </w:num>
  <w:num w:numId="20">
    <w:abstractNumId w:val="48"/>
  </w:num>
  <w:num w:numId="21">
    <w:abstractNumId w:val="47"/>
  </w:num>
  <w:num w:numId="22">
    <w:abstractNumId w:val="30"/>
  </w:num>
  <w:num w:numId="23">
    <w:abstractNumId w:val="11"/>
  </w:num>
  <w:num w:numId="24">
    <w:abstractNumId w:val="3"/>
  </w:num>
  <w:num w:numId="25">
    <w:abstractNumId w:val="37"/>
  </w:num>
  <w:num w:numId="26">
    <w:abstractNumId w:val="10"/>
  </w:num>
  <w:num w:numId="27">
    <w:abstractNumId w:val="8"/>
  </w:num>
  <w:num w:numId="28">
    <w:abstractNumId w:val="26"/>
  </w:num>
  <w:num w:numId="29">
    <w:abstractNumId w:val="27"/>
  </w:num>
  <w:num w:numId="30">
    <w:abstractNumId w:val="5"/>
  </w:num>
  <w:num w:numId="31">
    <w:abstractNumId w:val="25"/>
  </w:num>
  <w:num w:numId="32">
    <w:abstractNumId w:val="36"/>
  </w:num>
  <w:num w:numId="33">
    <w:abstractNumId w:val="33"/>
  </w:num>
  <w:num w:numId="34">
    <w:abstractNumId w:val="40"/>
  </w:num>
  <w:num w:numId="35">
    <w:abstractNumId w:val="22"/>
  </w:num>
  <w:num w:numId="36">
    <w:abstractNumId w:val="9"/>
  </w:num>
  <w:num w:numId="37">
    <w:abstractNumId w:val="7"/>
  </w:num>
  <w:num w:numId="38">
    <w:abstractNumId w:val="31"/>
  </w:num>
  <w:num w:numId="39">
    <w:abstractNumId w:val="42"/>
  </w:num>
  <w:num w:numId="40">
    <w:abstractNumId w:val="39"/>
  </w:num>
  <w:num w:numId="41">
    <w:abstractNumId w:val="30"/>
  </w:num>
  <w:num w:numId="42">
    <w:abstractNumId w:val="43"/>
  </w:num>
  <w:num w:numId="43">
    <w:abstractNumId w:val="19"/>
  </w:num>
  <w:num w:numId="44">
    <w:abstractNumId w:val="18"/>
  </w:num>
  <w:num w:numId="45">
    <w:abstractNumId w:val="34"/>
  </w:num>
  <w:num w:numId="46">
    <w:abstractNumId w:val="21"/>
  </w:num>
  <w:num w:numId="47">
    <w:abstractNumId w:val="29"/>
  </w:num>
  <w:num w:numId="48">
    <w:abstractNumId w:val="12"/>
  </w:num>
  <w:num w:numId="49">
    <w:abstractNumId w:val="32"/>
  </w:num>
  <w:num w:numId="50">
    <w:abstractNumId w:val="28"/>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F6"/>
    <w:rsid w:val="00010415"/>
    <w:rsid w:val="00011689"/>
    <w:rsid w:val="00015BC7"/>
    <w:rsid w:val="00016555"/>
    <w:rsid w:val="000225FF"/>
    <w:rsid w:val="0005452F"/>
    <w:rsid w:val="00060B74"/>
    <w:rsid w:val="00070665"/>
    <w:rsid w:val="00074546"/>
    <w:rsid w:val="000A555D"/>
    <w:rsid w:val="000B0196"/>
    <w:rsid w:val="000C7623"/>
    <w:rsid w:val="000D04AF"/>
    <w:rsid w:val="000D261D"/>
    <w:rsid w:val="000F5F52"/>
    <w:rsid w:val="000F71E2"/>
    <w:rsid w:val="000F7253"/>
    <w:rsid w:val="0010494B"/>
    <w:rsid w:val="001245A2"/>
    <w:rsid w:val="00146B3F"/>
    <w:rsid w:val="00182656"/>
    <w:rsid w:val="00195180"/>
    <w:rsid w:val="001A0577"/>
    <w:rsid w:val="001A29C4"/>
    <w:rsid w:val="001B3940"/>
    <w:rsid w:val="001E65F9"/>
    <w:rsid w:val="001E6C2E"/>
    <w:rsid w:val="001F1A80"/>
    <w:rsid w:val="00200324"/>
    <w:rsid w:val="002100C5"/>
    <w:rsid w:val="00213495"/>
    <w:rsid w:val="0021495E"/>
    <w:rsid w:val="00223DFF"/>
    <w:rsid w:val="00230B25"/>
    <w:rsid w:val="00236670"/>
    <w:rsid w:val="002505AC"/>
    <w:rsid w:val="0027529C"/>
    <w:rsid w:val="0029245D"/>
    <w:rsid w:val="0029711D"/>
    <w:rsid w:val="002C53EB"/>
    <w:rsid w:val="002D77E4"/>
    <w:rsid w:val="002E54E7"/>
    <w:rsid w:val="002E7C0C"/>
    <w:rsid w:val="002F4139"/>
    <w:rsid w:val="002F6493"/>
    <w:rsid w:val="002F7A80"/>
    <w:rsid w:val="00323C07"/>
    <w:rsid w:val="00331909"/>
    <w:rsid w:val="00360130"/>
    <w:rsid w:val="00371B58"/>
    <w:rsid w:val="00382050"/>
    <w:rsid w:val="003A0992"/>
    <w:rsid w:val="003A76C5"/>
    <w:rsid w:val="003B6104"/>
    <w:rsid w:val="003D0A63"/>
    <w:rsid w:val="003D204C"/>
    <w:rsid w:val="003E5CA9"/>
    <w:rsid w:val="003E7CC1"/>
    <w:rsid w:val="003F0510"/>
    <w:rsid w:val="00404B19"/>
    <w:rsid w:val="00421378"/>
    <w:rsid w:val="00425029"/>
    <w:rsid w:val="00471A7A"/>
    <w:rsid w:val="0051051F"/>
    <w:rsid w:val="005157F6"/>
    <w:rsid w:val="00517F43"/>
    <w:rsid w:val="00536EE4"/>
    <w:rsid w:val="00543DD8"/>
    <w:rsid w:val="0054661C"/>
    <w:rsid w:val="00551D3B"/>
    <w:rsid w:val="005624F0"/>
    <w:rsid w:val="00572BDA"/>
    <w:rsid w:val="005764FC"/>
    <w:rsid w:val="00586150"/>
    <w:rsid w:val="00586174"/>
    <w:rsid w:val="005973D4"/>
    <w:rsid w:val="005A02B2"/>
    <w:rsid w:val="005B0939"/>
    <w:rsid w:val="005C0296"/>
    <w:rsid w:val="005D1DCC"/>
    <w:rsid w:val="005E1C3E"/>
    <w:rsid w:val="005E6C66"/>
    <w:rsid w:val="005F34A7"/>
    <w:rsid w:val="00637889"/>
    <w:rsid w:val="00657FF0"/>
    <w:rsid w:val="00675383"/>
    <w:rsid w:val="006938D3"/>
    <w:rsid w:val="006A297F"/>
    <w:rsid w:val="006A2D63"/>
    <w:rsid w:val="006B4062"/>
    <w:rsid w:val="006D2E84"/>
    <w:rsid w:val="006E144B"/>
    <w:rsid w:val="006F4E51"/>
    <w:rsid w:val="00717FF4"/>
    <w:rsid w:val="007334FA"/>
    <w:rsid w:val="0075438B"/>
    <w:rsid w:val="00787053"/>
    <w:rsid w:val="00792998"/>
    <w:rsid w:val="007C64A3"/>
    <w:rsid w:val="007D4721"/>
    <w:rsid w:val="0080527C"/>
    <w:rsid w:val="00817A63"/>
    <w:rsid w:val="00823288"/>
    <w:rsid w:val="00835D91"/>
    <w:rsid w:val="008438A3"/>
    <w:rsid w:val="00844BB8"/>
    <w:rsid w:val="00845CE2"/>
    <w:rsid w:val="00847CA8"/>
    <w:rsid w:val="00861996"/>
    <w:rsid w:val="008670BA"/>
    <w:rsid w:val="0087398D"/>
    <w:rsid w:val="00874A1D"/>
    <w:rsid w:val="00875882"/>
    <w:rsid w:val="008B5A8C"/>
    <w:rsid w:val="008B7B6F"/>
    <w:rsid w:val="008D7F82"/>
    <w:rsid w:val="008E4EE9"/>
    <w:rsid w:val="00902998"/>
    <w:rsid w:val="00904AB2"/>
    <w:rsid w:val="009148B4"/>
    <w:rsid w:val="00931DF7"/>
    <w:rsid w:val="00933092"/>
    <w:rsid w:val="009670F3"/>
    <w:rsid w:val="00967652"/>
    <w:rsid w:val="00970C47"/>
    <w:rsid w:val="00982E9D"/>
    <w:rsid w:val="009835A7"/>
    <w:rsid w:val="00987995"/>
    <w:rsid w:val="0099067D"/>
    <w:rsid w:val="009A3846"/>
    <w:rsid w:val="009D4F95"/>
    <w:rsid w:val="009D5B19"/>
    <w:rsid w:val="009E199F"/>
    <w:rsid w:val="009F2C90"/>
    <w:rsid w:val="009F2ED7"/>
    <w:rsid w:val="00A06423"/>
    <w:rsid w:val="00A144FE"/>
    <w:rsid w:val="00A37D15"/>
    <w:rsid w:val="00A44348"/>
    <w:rsid w:val="00A57C6A"/>
    <w:rsid w:val="00A750D5"/>
    <w:rsid w:val="00A76A79"/>
    <w:rsid w:val="00A834B1"/>
    <w:rsid w:val="00A97F10"/>
    <w:rsid w:val="00AB1970"/>
    <w:rsid w:val="00AE333B"/>
    <w:rsid w:val="00B0683C"/>
    <w:rsid w:val="00B06A08"/>
    <w:rsid w:val="00B11962"/>
    <w:rsid w:val="00B12922"/>
    <w:rsid w:val="00B13872"/>
    <w:rsid w:val="00B139DB"/>
    <w:rsid w:val="00B3052D"/>
    <w:rsid w:val="00B36DE3"/>
    <w:rsid w:val="00B40756"/>
    <w:rsid w:val="00B43B07"/>
    <w:rsid w:val="00B47E3C"/>
    <w:rsid w:val="00B511BA"/>
    <w:rsid w:val="00B51284"/>
    <w:rsid w:val="00B52B80"/>
    <w:rsid w:val="00B70C95"/>
    <w:rsid w:val="00B80211"/>
    <w:rsid w:val="00B843F5"/>
    <w:rsid w:val="00B87D53"/>
    <w:rsid w:val="00B925D9"/>
    <w:rsid w:val="00B9497E"/>
    <w:rsid w:val="00BB1F1F"/>
    <w:rsid w:val="00BC5052"/>
    <w:rsid w:val="00C250A1"/>
    <w:rsid w:val="00C33259"/>
    <w:rsid w:val="00C34D34"/>
    <w:rsid w:val="00C67642"/>
    <w:rsid w:val="00C709B3"/>
    <w:rsid w:val="00C75531"/>
    <w:rsid w:val="00C76810"/>
    <w:rsid w:val="00C76B54"/>
    <w:rsid w:val="00C82B20"/>
    <w:rsid w:val="00C87498"/>
    <w:rsid w:val="00CB1048"/>
    <w:rsid w:val="00CB4A9F"/>
    <w:rsid w:val="00CB6FF0"/>
    <w:rsid w:val="00CC0217"/>
    <w:rsid w:val="00CC595C"/>
    <w:rsid w:val="00CF2F92"/>
    <w:rsid w:val="00D14C0E"/>
    <w:rsid w:val="00D3070A"/>
    <w:rsid w:val="00D613DB"/>
    <w:rsid w:val="00D72D2F"/>
    <w:rsid w:val="00D72DFE"/>
    <w:rsid w:val="00D80051"/>
    <w:rsid w:val="00D80A74"/>
    <w:rsid w:val="00DA1F42"/>
    <w:rsid w:val="00DB3C14"/>
    <w:rsid w:val="00DD7A14"/>
    <w:rsid w:val="00DE0D1F"/>
    <w:rsid w:val="00DE78C1"/>
    <w:rsid w:val="00E1479D"/>
    <w:rsid w:val="00E17357"/>
    <w:rsid w:val="00E21D02"/>
    <w:rsid w:val="00E3341E"/>
    <w:rsid w:val="00E33CE9"/>
    <w:rsid w:val="00E4728A"/>
    <w:rsid w:val="00E507BB"/>
    <w:rsid w:val="00E640D7"/>
    <w:rsid w:val="00E95C69"/>
    <w:rsid w:val="00EA1E5E"/>
    <w:rsid w:val="00EB0A44"/>
    <w:rsid w:val="00EB3D7B"/>
    <w:rsid w:val="00ED06A0"/>
    <w:rsid w:val="00ED599C"/>
    <w:rsid w:val="00ED59CF"/>
    <w:rsid w:val="00EF0C22"/>
    <w:rsid w:val="00F12ABE"/>
    <w:rsid w:val="00F14463"/>
    <w:rsid w:val="00F21F8C"/>
    <w:rsid w:val="00F42D5C"/>
    <w:rsid w:val="00F565EE"/>
    <w:rsid w:val="00F61A50"/>
    <w:rsid w:val="00F674E1"/>
    <w:rsid w:val="00FB6B65"/>
    <w:rsid w:val="00FC4735"/>
    <w:rsid w:val="00FF05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BD6E9"/>
  <w15:docId w15:val="{16CD0846-BEB3-4551-BB2B-701EFF53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555D"/>
    <w:pPr>
      <w:suppressAutoHyphens/>
      <w:spacing w:after="0" w:line="240" w:lineRule="auto"/>
    </w:pPr>
    <w:rPr>
      <w:rFonts w:ascii="Times New Roman" w:eastAsia="Times New Roman" w:hAnsi="Times New Roman" w:cs="Times New Roman"/>
      <w:kern w:val="1"/>
      <w:sz w:val="24"/>
      <w:szCs w:val="24"/>
    </w:rPr>
  </w:style>
  <w:style w:type="paragraph" w:styleId="Cmsor1">
    <w:name w:val="heading 1"/>
    <w:basedOn w:val="Norml"/>
    <w:next w:val="Szvegtrzs"/>
    <w:link w:val="Cmsor1Char"/>
    <w:qFormat/>
    <w:rsid w:val="000A555D"/>
    <w:pPr>
      <w:keepNext/>
      <w:numPr>
        <w:numId w:val="1"/>
      </w:numPr>
      <w:jc w:val="both"/>
      <w:outlineLvl w:val="0"/>
    </w:pPr>
    <w:rPr>
      <w:rFonts w:ascii="Cambria" w:hAnsi="Cambria" w:cs="Arial"/>
      <w:b/>
      <w:sz w:val="22"/>
      <w:szCs w:val="22"/>
    </w:rPr>
  </w:style>
  <w:style w:type="paragraph" w:styleId="Cmsor2">
    <w:name w:val="heading 2"/>
    <w:basedOn w:val="Norml"/>
    <w:next w:val="Szvegtrzs"/>
    <w:link w:val="Cmsor2Char"/>
    <w:qFormat/>
    <w:rsid w:val="000A555D"/>
    <w:pPr>
      <w:keepNext/>
      <w:numPr>
        <w:numId w:val="3"/>
      </w:numPr>
      <w:jc w:val="both"/>
      <w:outlineLvl w:val="1"/>
    </w:pPr>
    <w:rPr>
      <w:rFonts w:asciiTheme="majorHAnsi" w:hAnsiTheme="majorHAnsi" w:cs="Cambria"/>
      <w:b/>
      <w:bCs/>
      <w:sz w:val="22"/>
    </w:rPr>
  </w:style>
  <w:style w:type="paragraph" w:styleId="Cmsor4">
    <w:name w:val="heading 4"/>
    <w:basedOn w:val="Cmsor2"/>
    <w:next w:val="Szvegtrzs"/>
    <w:link w:val="Cmsor4Char"/>
    <w:qFormat/>
    <w:rsid w:val="000A555D"/>
    <w:pPr>
      <w:numPr>
        <w:numId w:val="4"/>
      </w:numPr>
      <w:ind w:left="357" w:hanging="357"/>
      <w:outlineLvl w:val="3"/>
    </w:pPr>
  </w:style>
  <w:style w:type="paragraph" w:styleId="Cmsor7">
    <w:name w:val="heading 7"/>
    <w:basedOn w:val="Norml"/>
    <w:next w:val="Szvegtrzs"/>
    <w:link w:val="Cmsor7Char"/>
    <w:qFormat/>
    <w:rsid w:val="000A555D"/>
    <w:pPr>
      <w:numPr>
        <w:ilvl w:val="6"/>
        <w:numId w:val="1"/>
      </w:num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A555D"/>
    <w:rPr>
      <w:rFonts w:ascii="Cambria" w:eastAsia="Times New Roman" w:hAnsi="Cambria" w:cs="Arial"/>
      <w:b/>
      <w:kern w:val="1"/>
    </w:rPr>
  </w:style>
  <w:style w:type="character" w:customStyle="1" w:styleId="Cmsor2Char">
    <w:name w:val="Címsor 2 Char"/>
    <w:basedOn w:val="Bekezdsalapbettpusa"/>
    <w:link w:val="Cmsor2"/>
    <w:rsid w:val="000A555D"/>
    <w:rPr>
      <w:rFonts w:asciiTheme="majorHAnsi" w:eastAsia="Times New Roman" w:hAnsiTheme="majorHAnsi" w:cs="Cambria"/>
      <w:b/>
      <w:bCs/>
      <w:kern w:val="1"/>
      <w:szCs w:val="24"/>
    </w:rPr>
  </w:style>
  <w:style w:type="character" w:customStyle="1" w:styleId="Cmsor4Char">
    <w:name w:val="Címsor 4 Char"/>
    <w:basedOn w:val="Bekezdsalapbettpusa"/>
    <w:link w:val="Cmsor4"/>
    <w:rsid w:val="000A555D"/>
    <w:rPr>
      <w:rFonts w:asciiTheme="majorHAnsi" w:eastAsia="Times New Roman" w:hAnsiTheme="majorHAnsi" w:cs="Cambria"/>
      <w:b/>
      <w:bCs/>
      <w:kern w:val="1"/>
      <w:szCs w:val="24"/>
    </w:rPr>
  </w:style>
  <w:style w:type="character" w:customStyle="1" w:styleId="Cmsor7Char">
    <w:name w:val="Címsor 7 Char"/>
    <w:basedOn w:val="Bekezdsalapbettpusa"/>
    <w:link w:val="Cmsor7"/>
    <w:rsid w:val="000A555D"/>
    <w:rPr>
      <w:rFonts w:ascii="Times New Roman" w:eastAsia="Times New Roman" w:hAnsi="Times New Roman" w:cs="Times New Roman"/>
      <w:kern w:val="1"/>
      <w:sz w:val="24"/>
      <w:szCs w:val="24"/>
    </w:rPr>
  </w:style>
  <w:style w:type="character" w:customStyle="1" w:styleId="WW8Num1z0">
    <w:name w:val="WW8Num1z0"/>
    <w:rsid w:val="000A555D"/>
  </w:style>
  <w:style w:type="character" w:customStyle="1" w:styleId="WW8Num1z1">
    <w:name w:val="WW8Num1z1"/>
    <w:rsid w:val="000A555D"/>
  </w:style>
  <w:style w:type="character" w:customStyle="1" w:styleId="WW8Num1z2">
    <w:name w:val="WW8Num1z2"/>
    <w:rsid w:val="000A555D"/>
    <w:rPr>
      <w:rFonts w:ascii="Palatino Linotype" w:hAnsi="Palatino Linotype" w:cs="Palatino Linotype"/>
    </w:rPr>
  </w:style>
  <w:style w:type="character" w:customStyle="1" w:styleId="WW8Num1z3">
    <w:name w:val="WW8Num1z3"/>
    <w:rsid w:val="000A555D"/>
  </w:style>
  <w:style w:type="character" w:customStyle="1" w:styleId="WW8Num1z4">
    <w:name w:val="WW8Num1z4"/>
    <w:rsid w:val="000A555D"/>
  </w:style>
  <w:style w:type="character" w:customStyle="1" w:styleId="WW8Num1z5">
    <w:name w:val="WW8Num1z5"/>
    <w:rsid w:val="000A555D"/>
  </w:style>
  <w:style w:type="character" w:customStyle="1" w:styleId="WW8Num1z6">
    <w:name w:val="WW8Num1z6"/>
    <w:rsid w:val="000A555D"/>
  </w:style>
  <w:style w:type="character" w:customStyle="1" w:styleId="WW8Num1z7">
    <w:name w:val="WW8Num1z7"/>
    <w:rsid w:val="000A555D"/>
  </w:style>
  <w:style w:type="character" w:customStyle="1" w:styleId="WW8Num1z8">
    <w:name w:val="WW8Num1z8"/>
    <w:rsid w:val="000A555D"/>
  </w:style>
  <w:style w:type="character" w:customStyle="1" w:styleId="WW8Num2z0">
    <w:name w:val="WW8Num2z0"/>
    <w:rsid w:val="000A555D"/>
  </w:style>
  <w:style w:type="character" w:customStyle="1" w:styleId="WW8Num2z1">
    <w:name w:val="WW8Num2z1"/>
    <w:rsid w:val="000A555D"/>
  </w:style>
  <w:style w:type="character" w:customStyle="1" w:styleId="WW8Num2z2">
    <w:name w:val="WW8Num2z2"/>
    <w:rsid w:val="000A555D"/>
  </w:style>
  <w:style w:type="character" w:customStyle="1" w:styleId="WW8Num2z3">
    <w:name w:val="WW8Num2z3"/>
    <w:rsid w:val="000A555D"/>
  </w:style>
  <w:style w:type="character" w:customStyle="1" w:styleId="WW8Num2z4">
    <w:name w:val="WW8Num2z4"/>
    <w:rsid w:val="000A555D"/>
  </w:style>
  <w:style w:type="character" w:customStyle="1" w:styleId="WW8Num2z5">
    <w:name w:val="WW8Num2z5"/>
    <w:rsid w:val="000A555D"/>
  </w:style>
  <w:style w:type="character" w:customStyle="1" w:styleId="WW8Num2z6">
    <w:name w:val="WW8Num2z6"/>
    <w:rsid w:val="000A555D"/>
  </w:style>
  <w:style w:type="character" w:customStyle="1" w:styleId="WW8Num2z7">
    <w:name w:val="WW8Num2z7"/>
    <w:rsid w:val="000A555D"/>
  </w:style>
  <w:style w:type="character" w:customStyle="1" w:styleId="WW8Num2z8">
    <w:name w:val="WW8Num2z8"/>
    <w:rsid w:val="000A555D"/>
  </w:style>
  <w:style w:type="character" w:customStyle="1" w:styleId="WW8Num3z0">
    <w:name w:val="WW8Num3z0"/>
    <w:rsid w:val="000A555D"/>
  </w:style>
  <w:style w:type="character" w:customStyle="1" w:styleId="WW8Num3z1">
    <w:name w:val="WW8Num3z1"/>
    <w:rsid w:val="000A555D"/>
  </w:style>
  <w:style w:type="character" w:customStyle="1" w:styleId="WW8Num3z2">
    <w:name w:val="WW8Num3z2"/>
    <w:rsid w:val="000A555D"/>
  </w:style>
  <w:style w:type="character" w:customStyle="1" w:styleId="WW8Num3z3">
    <w:name w:val="WW8Num3z3"/>
    <w:rsid w:val="000A555D"/>
  </w:style>
  <w:style w:type="character" w:customStyle="1" w:styleId="WW8Num3z4">
    <w:name w:val="WW8Num3z4"/>
    <w:rsid w:val="000A555D"/>
  </w:style>
  <w:style w:type="character" w:customStyle="1" w:styleId="WW8Num3z5">
    <w:name w:val="WW8Num3z5"/>
    <w:rsid w:val="000A555D"/>
  </w:style>
  <w:style w:type="character" w:customStyle="1" w:styleId="WW8Num3z6">
    <w:name w:val="WW8Num3z6"/>
    <w:rsid w:val="000A555D"/>
  </w:style>
  <w:style w:type="character" w:customStyle="1" w:styleId="WW8Num3z7">
    <w:name w:val="WW8Num3z7"/>
    <w:rsid w:val="000A555D"/>
  </w:style>
  <w:style w:type="character" w:customStyle="1" w:styleId="WW8Num3z8">
    <w:name w:val="WW8Num3z8"/>
    <w:rsid w:val="000A555D"/>
  </w:style>
  <w:style w:type="character" w:customStyle="1" w:styleId="WW8Num4z0">
    <w:name w:val="WW8Num4z0"/>
    <w:rsid w:val="000A555D"/>
    <w:rPr>
      <w:rFonts w:cs="Arial"/>
    </w:rPr>
  </w:style>
  <w:style w:type="character" w:customStyle="1" w:styleId="WW8Num4z1">
    <w:name w:val="WW8Num4z1"/>
    <w:rsid w:val="000A555D"/>
  </w:style>
  <w:style w:type="character" w:customStyle="1" w:styleId="WW8Num4z2">
    <w:name w:val="WW8Num4z2"/>
    <w:rsid w:val="000A555D"/>
  </w:style>
  <w:style w:type="character" w:customStyle="1" w:styleId="WW8Num4z3">
    <w:name w:val="WW8Num4z3"/>
    <w:rsid w:val="000A555D"/>
  </w:style>
  <w:style w:type="character" w:customStyle="1" w:styleId="WW8Num4z4">
    <w:name w:val="WW8Num4z4"/>
    <w:rsid w:val="000A555D"/>
  </w:style>
  <w:style w:type="character" w:customStyle="1" w:styleId="WW8Num4z5">
    <w:name w:val="WW8Num4z5"/>
    <w:rsid w:val="000A555D"/>
  </w:style>
  <w:style w:type="character" w:customStyle="1" w:styleId="WW8Num4z6">
    <w:name w:val="WW8Num4z6"/>
    <w:rsid w:val="000A555D"/>
  </w:style>
  <w:style w:type="character" w:customStyle="1" w:styleId="WW8Num4z7">
    <w:name w:val="WW8Num4z7"/>
    <w:rsid w:val="000A555D"/>
  </w:style>
  <w:style w:type="character" w:customStyle="1" w:styleId="WW8Num4z8">
    <w:name w:val="WW8Num4z8"/>
    <w:rsid w:val="000A555D"/>
  </w:style>
  <w:style w:type="character" w:customStyle="1" w:styleId="WW8Num5z0">
    <w:name w:val="WW8Num5z0"/>
    <w:rsid w:val="000A555D"/>
    <w:rPr>
      <w:rFonts w:cs="Arial"/>
      <w:b w:val="0"/>
    </w:rPr>
  </w:style>
  <w:style w:type="character" w:customStyle="1" w:styleId="WW8Num5z1">
    <w:name w:val="WW8Num5z1"/>
    <w:rsid w:val="000A555D"/>
  </w:style>
  <w:style w:type="character" w:customStyle="1" w:styleId="WW8Num5z2">
    <w:name w:val="WW8Num5z2"/>
    <w:rsid w:val="000A555D"/>
  </w:style>
  <w:style w:type="character" w:customStyle="1" w:styleId="WW8Num5z3">
    <w:name w:val="WW8Num5z3"/>
    <w:rsid w:val="000A555D"/>
  </w:style>
  <w:style w:type="character" w:customStyle="1" w:styleId="WW8Num5z4">
    <w:name w:val="WW8Num5z4"/>
    <w:rsid w:val="000A555D"/>
  </w:style>
  <w:style w:type="character" w:customStyle="1" w:styleId="WW8Num5z5">
    <w:name w:val="WW8Num5z5"/>
    <w:rsid w:val="000A555D"/>
  </w:style>
  <w:style w:type="character" w:customStyle="1" w:styleId="WW8Num5z6">
    <w:name w:val="WW8Num5z6"/>
    <w:rsid w:val="000A555D"/>
  </w:style>
  <w:style w:type="character" w:customStyle="1" w:styleId="WW8Num5z7">
    <w:name w:val="WW8Num5z7"/>
    <w:rsid w:val="000A555D"/>
  </w:style>
  <w:style w:type="character" w:customStyle="1" w:styleId="WW8Num5z8">
    <w:name w:val="WW8Num5z8"/>
    <w:rsid w:val="000A555D"/>
  </w:style>
  <w:style w:type="character" w:customStyle="1" w:styleId="WW8Num6z0">
    <w:name w:val="WW8Num6z0"/>
    <w:rsid w:val="000A555D"/>
    <w:rPr>
      <w:rFonts w:ascii="Symbol" w:hAnsi="Symbol" w:cs="Symbol"/>
    </w:rPr>
  </w:style>
  <w:style w:type="character" w:customStyle="1" w:styleId="WW8Num6z1">
    <w:name w:val="WW8Num6z1"/>
    <w:rsid w:val="000A555D"/>
    <w:rPr>
      <w:rFonts w:ascii="Courier New" w:hAnsi="Courier New" w:cs="Courier New"/>
    </w:rPr>
  </w:style>
  <w:style w:type="character" w:customStyle="1" w:styleId="WW8Num6z2">
    <w:name w:val="WW8Num6z2"/>
    <w:rsid w:val="000A555D"/>
    <w:rPr>
      <w:rFonts w:ascii="Wingdings" w:hAnsi="Wingdings" w:cs="Wingdings"/>
    </w:rPr>
  </w:style>
  <w:style w:type="character" w:customStyle="1" w:styleId="WW8Num7z0">
    <w:name w:val="WW8Num7z0"/>
    <w:rsid w:val="000A555D"/>
    <w:rPr>
      <w:rFonts w:ascii="Palatino Linotype" w:hAnsi="Palatino Linotype" w:cs="Palatino Linotype"/>
    </w:rPr>
  </w:style>
  <w:style w:type="character" w:customStyle="1" w:styleId="WW8Num7z1">
    <w:name w:val="WW8Num7z1"/>
    <w:rsid w:val="000A555D"/>
    <w:rPr>
      <w:rFonts w:ascii="Symbol" w:hAnsi="Symbol" w:cs="Symbol"/>
    </w:rPr>
  </w:style>
  <w:style w:type="character" w:customStyle="1" w:styleId="WW8Num7z2">
    <w:name w:val="WW8Num7z2"/>
    <w:rsid w:val="000A555D"/>
    <w:rPr>
      <w:rFonts w:ascii="Wingdings" w:hAnsi="Wingdings" w:cs="Wingdings"/>
    </w:rPr>
  </w:style>
  <w:style w:type="character" w:customStyle="1" w:styleId="WW8Num7z4">
    <w:name w:val="WW8Num7z4"/>
    <w:rsid w:val="000A555D"/>
    <w:rPr>
      <w:rFonts w:ascii="Courier New" w:hAnsi="Courier New" w:cs="Courier New"/>
    </w:rPr>
  </w:style>
  <w:style w:type="character" w:customStyle="1" w:styleId="WW8Num8z0">
    <w:name w:val="WW8Num8z0"/>
    <w:rsid w:val="000A555D"/>
    <w:rPr>
      <w:rFonts w:ascii="Times New Roman" w:hAnsi="Times New Roman" w:cs="Times New Roman"/>
    </w:rPr>
  </w:style>
  <w:style w:type="character" w:customStyle="1" w:styleId="WW8Num8z1">
    <w:name w:val="WW8Num8z1"/>
    <w:rsid w:val="000A555D"/>
    <w:rPr>
      <w:rFonts w:ascii="Courier New" w:hAnsi="Courier New" w:cs="Courier New"/>
    </w:rPr>
  </w:style>
  <w:style w:type="character" w:customStyle="1" w:styleId="WW8Num8z2">
    <w:name w:val="WW8Num8z2"/>
    <w:rsid w:val="000A555D"/>
    <w:rPr>
      <w:rFonts w:ascii="Wingdings" w:hAnsi="Wingdings" w:cs="Wingdings"/>
    </w:rPr>
  </w:style>
  <w:style w:type="character" w:customStyle="1" w:styleId="WW8Num8z3">
    <w:name w:val="WW8Num8z3"/>
    <w:rsid w:val="000A555D"/>
    <w:rPr>
      <w:rFonts w:ascii="Symbol" w:hAnsi="Symbol" w:cs="Symbol"/>
    </w:rPr>
  </w:style>
  <w:style w:type="character" w:customStyle="1" w:styleId="WW8Num9z0">
    <w:name w:val="WW8Num9z0"/>
    <w:rsid w:val="000A555D"/>
    <w:rPr>
      <w:rFonts w:ascii="Palatino Linotype" w:hAnsi="Palatino Linotype" w:cs="Palatino Linotype"/>
    </w:rPr>
  </w:style>
  <w:style w:type="character" w:customStyle="1" w:styleId="WW8Num9z1">
    <w:name w:val="WW8Num9z1"/>
    <w:rsid w:val="000A555D"/>
    <w:rPr>
      <w:rFonts w:ascii="Courier New" w:hAnsi="Courier New" w:cs="Courier New"/>
    </w:rPr>
  </w:style>
  <w:style w:type="character" w:customStyle="1" w:styleId="WW8Num9z2">
    <w:name w:val="WW8Num9z2"/>
    <w:rsid w:val="000A555D"/>
    <w:rPr>
      <w:rFonts w:ascii="Wingdings" w:hAnsi="Wingdings" w:cs="Wingdings"/>
    </w:rPr>
  </w:style>
  <w:style w:type="character" w:customStyle="1" w:styleId="WW8Num9z3">
    <w:name w:val="WW8Num9z3"/>
    <w:rsid w:val="000A555D"/>
    <w:rPr>
      <w:rFonts w:ascii="Symbol" w:hAnsi="Symbol" w:cs="Symbol"/>
    </w:rPr>
  </w:style>
  <w:style w:type="character" w:customStyle="1" w:styleId="WW8Num10z0">
    <w:name w:val="WW8Num10z0"/>
    <w:rsid w:val="000A555D"/>
    <w:rPr>
      <w:rFonts w:ascii="Symbol" w:hAnsi="Symbol" w:cs="Symbol"/>
    </w:rPr>
  </w:style>
  <w:style w:type="character" w:customStyle="1" w:styleId="WW8Num10z1">
    <w:name w:val="WW8Num10z1"/>
    <w:rsid w:val="000A555D"/>
    <w:rPr>
      <w:rFonts w:ascii="Courier New" w:hAnsi="Courier New" w:cs="Courier New"/>
    </w:rPr>
  </w:style>
  <w:style w:type="character" w:customStyle="1" w:styleId="WW8Num10z2">
    <w:name w:val="WW8Num10z2"/>
    <w:rsid w:val="000A555D"/>
    <w:rPr>
      <w:rFonts w:ascii="Wingdings" w:hAnsi="Wingdings" w:cs="Wingdings"/>
    </w:rPr>
  </w:style>
  <w:style w:type="character" w:customStyle="1" w:styleId="WW8Num11z0">
    <w:name w:val="WW8Num11z0"/>
    <w:rsid w:val="000A555D"/>
    <w:rPr>
      <w:rFonts w:ascii="Wingdings" w:hAnsi="Wingdings" w:cs="Wingdings"/>
    </w:rPr>
  </w:style>
  <w:style w:type="character" w:customStyle="1" w:styleId="WW8Num11z1">
    <w:name w:val="WW8Num11z1"/>
    <w:rsid w:val="000A555D"/>
    <w:rPr>
      <w:rFonts w:ascii="Courier New" w:hAnsi="Courier New" w:cs="Courier New"/>
    </w:rPr>
  </w:style>
  <w:style w:type="character" w:customStyle="1" w:styleId="WW8Num11z3">
    <w:name w:val="WW8Num11z3"/>
    <w:rsid w:val="000A555D"/>
    <w:rPr>
      <w:rFonts w:ascii="Symbol" w:hAnsi="Symbol" w:cs="Symbol"/>
    </w:rPr>
  </w:style>
  <w:style w:type="character" w:customStyle="1" w:styleId="WW8Num12z0">
    <w:name w:val="WW8Num12z0"/>
    <w:rsid w:val="000A555D"/>
    <w:rPr>
      <w:rFonts w:ascii="Wingdings" w:hAnsi="Wingdings" w:cs="Wingdings"/>
    </w:rPr>
  </w:style>
  <w:style w:type="character" w:customStyle="1" w:styleId="WW8Num12z1">
    <w:name w:val="WW8Num12z1"/>
    <w:rsid w:val="000A555D"/>
    <w:rPr>
      <w:rFonts w:ascii="Courier New" w:hAnsi="Courier New" w:cs="Courier New"/>
    </w:rPr>
  </w:style>
  <w:style w:type="character" w:customStyle="1" w:styleId="WW8Num12z3">
    <w:name w:val="WW8Num12z3"/>
    <w:rsid w:val="000A555D"/>
    <w:rPr>
      <w:rFonts w:ascii="Symbol" w:hAnsi="Symbol" w:cs="Symbol"/>
    </w:rPr>
  </w:style>
  <w:style w:type="character" w:customStyle="1" w:styleId="WW8Num13z0">
    <w:name w:val="WW8Num13z0"/>
    <w:rsid w:val="000A555D"/>
    <w:rPr>
      <w:rFonts w:ascii="Wingdings" w:hAnsi="Wingdings" w:cs="Wingdings"/>
    </w:rPr>
  </w:style>
  <w:style w:type="character" w:customStyle="1" w:styleId="WW8Num13z1">
    <w:name w:val="WW8Num13z1"/>
    <w:rsid w:val="000A555D"/>
    <w:rPr>
      <w:rFonts w:ascii="Courier New" w:hAnsi="Courier New" w:cs="Courier New"/>
    </w:rPr>
  </w:style>
  <w:style w:type="character" w:customStyle="1" w:styleId="WW8Num13z3">
    <w:name w:val="WW8Num13z3"/>
    <w:rsid w:val="000A555D"/>
    <w:rPr>
      <w:rFonts w:ascii="Symbol" w:hAnsi="Symbol" w:cs="Symbol"/>
    </w:rPr>
  </w:style>
  <w:style w:type="character" w:customStyle="1" w:styleId="WW8Num14z0">
    <w:name w:val="WW8Num14z0"/>
    <w:rsid w:val="000A555D"/>
    <w:rPr>
      <w:rFonts w:ascii="Wingdings" w:hAnsi="Wingdings" w:cs="Wingdings"/>
    </w:rPr>
  </w:style>
  <w:style w:type="character" w:customStyle="1" w:styleId="WW8Num14z1">
    <w:name w:val="WW8Num14z1"/>
    <w:rsid w:val="000A555D"/>
    <w:rPr>
      <w:rFonts w:ascii="Courier New" w:hAnsi="Courier New" w:cs="Courier New"/>
    </w:rPr>
  </w:style>
  <w:style w:type="character" w:customStyle="1" w:styleId="WW8Num14z3">
    <w:name w:val="WW8Num14z3"/>
    <w:rsid w:val="000A555D"/>
    <w:rPr>
      <w:rFonts w:ascii="Symbol" w:hAnsi="Symbol" w:cs="Symbol"/>
    </w:rPr>
  </w:style>
  <w:style w:type="character" w:customStyle="1" w:styleId="WW8Num15z0">
    <w:name w:val="WW8Num15z0"/>
    <w:rsid w:val="000A555D"/>
    <w:rPr>
      <w:i/>
    </w:rPr>
  </w:style>
  <w:style w:type="character" w:customStyle="1" w:styleId="WW8Num15z1">
    <w:name w:val="WW8Num15z1"/>
    <w:rsid w:val="000A555D"/>
  </w:style>
  <w:style w:type="character" w:customStyle="1" w:styleId="WW8Num15z2">
    <w:name w:val="WW8Num15z2"/>
    <w:rsid w:val="000A555D"/>
  </w:style>
  <w:style w:type="character" w:customStyle="1" w:styleId="WW8Num15z3">
    <w:name w:val="WW8Num15z3"/>
    <w:rsid w:val="000A555D"/>
  </w:style>
  <w:style w:type="character" w:customStyle="1" w:styleId="WW8Num15z4">
    <w:name w:val="WW8Num15z4"/>
    <w:rsid w:val="000A555D"/>
  </w:style>
  <w:style w:type="character" w:customStyle="1" w:styleId="WW8Num15z5">
    <w:name w:val="WW8Num15z5"/>
    <w:rsid w:val="000A555D"/>
  </w:style>
  <w:style w:type="character" w:customStyle="1" w:styleId="WW8Num15z6">
    <w:name w:val="WW8Num15z6"/>
    <w:rsid w:val="000A555D"/>
  </w:style>
  <w:style w:type="character" w:customStyle="1" w:styleId="WW8Num15z7">
    <w:name w:val="WW8Num15z7"/>
    <w:rsid w:val="000A555D"/>
  </w:style>
  <w:style w:type="character" w:customStyle="1" w:styleId="WW8Num15z8">
    <w:name w:val="WW8Num15z8"/>
    <w:rsid w:val="000A555D"/>
  </w:style>
  <w:style w:type="character" w:customStyle="1" w:styleId="WW8Num16z0">
    <w:name w:val="WW8Num16z0"/>
    <w:rsid w:val="000A555D"/>
  </w:style>
  <w:style w:type="character" w:customStyle="1" w:styleId="WW8Num16z1">
    <w:name w:val="WW8Num16z1"/>
    <w:rsid w:val="000A555D"/>
  </w:style>
  <w:style w:type="character" w:customStyle="1" w:styleId="WW8Num16z2">
    <w:name w:val="WW8Num16z2"/>
    <w:rsid w:val="000A555D"/>
  </w:style>
  <w:style w:type="character" w:customStyle="1" w:styleId="WW8Num16z3">
    <w:name w:val="WW8Num16z3"/>
    <w:rsid w:val="000A555D"/>
  </w:style>
  <w:style w:type="character" w:customStyle="1" w:styleId="WW8Num16z4">
    <w:name w:val="WW8Num16z4"/>
    <w:rsid w:val="000A555D"/>
  </w:style>
  <w:style w:type="character" w:customStyle="1" w:styleId="WW8Num16z5">
    <w:name w:val="WW8Num16z5"/>
    <w:rsid w:val="000A555D"/>
  </w:style>
  <w:style w:type="character" w:customStyle="1" w:styleId="WW8Num16z6">
    <w:name w:val="WW8Num16z6"/>
    <w:rsid w:val="000A555D"/>
  </w:style>
  <w:style w:type="character" w:customStyle="1" w:styleId="WW8Num16z7">
    <w:name w:val="WW8Num16z7"/>
    <w:rsid w:val="000A555D"/>
  </w:style>
  <w:style w:type="character" w:customStyle="1" w:styleId="WW8Num16z8">
    <w:name w:val="WW8Num16z8"/>
    <w:rsid w:val="000A555D"/>
  </w:style>
  <w:style w:type="character" w:customStyle="1" w:styleId="WW8Num17z0">
    <w:name w:val="WW8Num17z0"/>
    <w:rsid w:val="000A555D"/>
  </w:style>
  <w:style w:type="character" w:customStyle="1" w:styleId="WW8Num17z1">
    <w:name w:val="WW8Num17z1"/>
    <w:rsid w:val="000A555D"/>
    <w:rPr>
      <w:rFonts w:cs="Arial"/>
    </w:rPr>
  </w:style>
  <w:style w:type="character" w:customStyle="1" w:styleId="WW8Num17z2">
    <w:name w:val="WW8Num17z2"/>
    <w:rsid w:val="000A555D"/>
    <w:rPr>
      <w:rFonts w:cs="Arial"/>
    </w:rPr>
  </w:style>
  <w:style w:type="character" w:customStyle="1" w:styleId="WW8Num17z3">
    <w:name w:val="WW8Num17z3"/>
    <w:rsid w:val="000A555D"/>
  </w:style>
  <w:style w:type="character" w:customStyle="1" w:styleId="WW8Num17z4">
    <w:name w:val="WW8Num17z4"/>
    <w:rsid w:val="000A555D"/>
  </w:style>
  <w:style w:type="character" w:customStyle="1" w:styleId="WW8Num17z5">
    <w:name w:val="WW8Num17z5"/>
    <w:rsid w:val="000A555D"/>
  </w:style>
  <w:style w:type="character" w:customStyle="1" w:styleId="WW8Num17z6">
    <w:name w:val="WW8Num17z6"/>
    <w:rsid w:val="000A555D"/>
  </w:style>
  <w:style w:type="character" w:customStyle="1" w:styleId="WW8Num17z7">
    <w:name w:val="WW8Num17z7"/>
    <w:rsid w:val="000A555D"/>
  </w:style>
  <w:style w:type="character" w:customStyle="1" w:styleId="WW8Num17z8">
    <w:name w:val="WW8Num17z8"/>
    <w:rsid w:val="000A555D"/>
  </w:style>
  <w:style w:type="character" w:customStyle="1" w:styleId="WW8Num18z0">
    <w:name w:val="WW8Num18z0"/>
    <w:rsid w:val="000A555D"/>
    <w:rPr>
      <w:rFonts w:ascii="Symbol" w:hAnsi="Symbol" w:cs="OpenSymbol"/>
    </w:rPr>
  </w:style>
  <w:style w:type="character" w:customStyle="1" w:styleId="WW8Num19z0">
    <w:name w:val="WW8Num19z0"/>
    <w:rsid w:val="000A555D"/>
  </w:style>
  <w:style w:type="character" w:customStyle="1" w:styleId="WW8Num19z1">
    <w:name w:val="WW8Num19z1"/>
    <w:rsid w:val="000A555D"/>
  </w:style>
  <w:style w:type="character" w:customStyle="1" w:styleId="WW8Num19z2">
    <w:name w:val="WW8Num19z2"/>
    <w:rsid w:val="000A555D"/>
  </w:style>
  <w:style w:type="character" w:customStyle="1" w:styleId="WW8Num19z3">
    <w:name w:val="WW8Num19z3"/>
    <w:rsid w:val="000A555D"/>
  </w:style>
  <w:style w:type="character" w:customStyle="1" w:styleId="WW8Num19z4">
    <w:name w:val="WW8Num19z4"/>
    <w:rsid w:val="000A555D"/>
  </w:style>
  <w:style w:type="character" w:customStyle="1" w:styleId="WW8Num19z5">
    <w:name w:val="WW8Num19z5"/>
    <w:rsid w:val="000A555D"/>
  </w:style>
  <w:style w:type="character" w:customStyle="1" w:styleId="WW8Num19z6">
    <w:name w:val="WW8Num19z6"/>
    <w:rsid w:val="000A555D"/>
  </w:style>
  <w:style w:type="character" w:customStyle="1" w:styleId="WW8Num19z7">
    <w:name w:val="WW8Num19z7"/>
    <w:rsid w:val="000A555D"/>
  </w:style>
  <w:style w:type="character" w:customStyle="1" w:styleId="WW8Num19z8">
    <w:name w:val="WW8Num19z8"/>
    <w:rsid w:val="000A555D"/>
  </w:style>
  <w:style w:type="character" w:customStyle="1" w:styleId="Bekezdsalapbettpusa1">
    <w:name w:val="Bekezdés alapbetűtípusa1"/>
    <w:rsid w:val="000A555D"/>
  </w:style>
  <w:style w:type="character" w:customStyle="1" w:styleId="BuborkszvegChar">
    <w:name w:val="Buborékszöveg Char"/>
    <w:basedOn w:val="Bekezdsalapbettpusa1"/>
    <w:rsid w:val="000A555D"/>
    <w:rPr>
      <w:rFonts w:ascii="Tahoma" w:hAnsi="Tahoma" w:cs="Tahoma"/>
      <w:sz w:val="16"/>
      <w:szCs w:val="16"/>
      <w:lang w:val="hu-HU" w:eastAsia="en-US" w:bidi="ar-SA"/>
    </w:rPr>
  </w:style>
  <w:style w:type="character" w:customStyle="1" w:styleId="CmChar">
    <w:name w:val="Cím Char"/>
    <w:basedOn w:val="Bekezdsalapbettpusa1"/>
    <w:rsid w:val="000A555D"/>
    <w:rPr>
      <w:rFonts w:cs="Times New Roman"/>
      <w:b/>
      <w:bCs/>
      <w:sz w:val="24"/>
      <w:lang w:val="hu-HU" w:eastAsia="en-US" w:bidi="ar-SA"/>
    </w:rPr>
  </w:style>
  <w:style w:type="character" w:customStyle="1" w:styleId="SzvegtrzsChar">
    <w:name w:val="Szövegtörzs Char"/>
    <w:basedOn w:val="Bekezdsalapbettpusa1"/>
    <w:rsid w:val="000A555D"/>
    <w:rPr>
      <w:rFonts w:cs="Times New Roman"/>
      <w:sz w:val="24"/>
      <w:lang w:val="hu-HU" w:eastAsia="en-US" w:bidi="ar-SA"/>
    </w:rPr>
  </w:style>
  <w:style w:type="character" w:customStyle="1" w:styleId="SzvegtrzsbehzssalChar">
    <w:name w:val="Szövegtörzs behúzással Char"/>
    <w:basedOn w:val="Bekezdsalapbettpusa1"/>
    <w:rsid w:val="000A555D"/>
    <w:rPr>
      <w:rFonts w:cs="Times New Roman"/>
      <w:sz w:val="24"/>
      <w:szCs w:val="24"/>
      <w:lang w:val="hu-HU" w:eastAsia="en-US" w:bidi="ar-SA"/>
    </w:rPr>
  </w:style>
  <w:style w:type="character" w:customStyle="1" w:styleId="Szvegtrzsbehzssal2Char">
    <w:name w:val="Szövegtörzs behúzással 2 Char"/>
    <w:basedOn w:val="Bekezdsalapbettpusa1"/>
    <w:rsid w:val="000A555D"/>
    <w:rPr>
      <w:rFonts w:cs="Times New Roman"/>
      <w:b/>
      <w:bCs/>
      <w:sz w:val="24"/>
      <w:szCs w:val="24"/>
      <w:lang w:val="hu-HU" w:eastAsia="en-US" w:bidi="ar-SA"/>
    </w:rPr>
  </w:style>
  <w:style w:type="character" w:styleId="Hiperhivatkozs">
    <w:name w:val="Hyperlink"/>
    <w:basedOn w:val="Bekezdsalapbettpusa1"/>
    <w:uiPriority w:val="99"/>
    <w:rsid w:val="000A555D"/>
    <w:rPr>
      <w:rFonts w:cs="Times New Roman"/>
      <w:color w:val="0000FF"/>
      <w:u w:val="single"/>
    </w:rPr>
  </w:style>
  <w:style w:type="character" w:customStyle="1" w:styleId="Szvegtrzsbehzssal3Char">
    <w:name w:val="Szövegtörzs behúzással 3 Char"/>
    <w:basedOn w:val="Bekezdsalapbettpusa1"/>
    <w:rsid w:val="000A555D"/>
    <w:rPr>
      <w:rFonts w:ascii="Garamond" w:hAnsi="Garamond" w:cs="Arial"/>
      <w:sz w:val="24"/>
      <w:szCs w:val="24"/>
      <w:lang w:val="hu-HU" w:eastAsia="en-US" w:bidi="ar-SA"/>
    </w:rPr>
  </w:style>
  <w:style w:type="character" w:customStyle="1" w:styleId="lfejChar">
    <w:name w:val="Élőfej Char"/>
    <w:basedOn w:val="Bekezdsalapbettpusa1"/>
    <w:uiPriority w:val="99"/>
    <w:rsid w:val="000A555D"/>
    <w:rPr>
      <w:rFonts w:cs="Times New Roman"/>
      <w:sz w:val="24"/>
      <w:lang w:val="hu-HU" w:eastAsia="en-US" w:bidi="ar-SA"/>
    </w:rPr>
  </w:style>
  <w:style w:type="character" w:customStyle="1" w:styleId="Szvegtrzs3Char">
    <w:name w:val="Szövegtörzs 3 Char"/>
    <w:basedOn w:val="Bekezdsalapbettpusa1"/>
    <w:rsid w:val="000A555D"/>
    <w:rPr>
      <w:rFonts w:cs="Times New Roman"/>
      <w:sz w:val="16"/>
      <w:szCs w:val="16"/>
      <w:lang w:val="hu-HU" w:eastAsia="en-US" w:bidi="ar-SA"/>
    </w:rPr>
  </w:style>
  <w:style w:type="character" w:customStyle="1" w:styleId="JegyzetszvegChar">
    <w:name w:val="Jegyzetszöveg Char"/>
    <w:basedOn w:val="Bekezdsalapbettpusa1"/>
    <w:uiPriority w:val="99"/>
    <w:qFormat/>
    <w:rsid w:val="000A555D"/>
    <w:rPr>
      <w:rFonts w:cs="Times New Roman"/>
      <w:lang w:val="hu-HU" w:eastAsia="en-US" w:bidi="ar-SA"/>
    </w:rPr>
  </w:style>
  <w:style w:type="character" w:customStyle="1" w:styleId="MegjegyzstrgyaChar">
    <w:name w:val="Megjegyzés tárgya Char"/>
    <w:basedOn w:val="JegyzetszvegChar"/>
    <w:rsid w:val="000A555D"/>
    <w:rPr>
      <w:rFonts w:cs="Times New Roman"/>
      <w:b/>
      <w:bCs/>
      <w:lang w:val="hu-HU" w:eastAsia="en-US" w:bidi="ar-SA"/>
    </w:rPr>
  </w:style>
  <w:style w:type="character" w:customStyle="1" w:styleId="Szvegtrzs2Char">
    <w:name w:val="Szövegtörzs 2 Char"/>
    <w:basedOn w:val="Bekezdsalapbettpusa1"/>
    <w:rsid w:val="000A555D"/>
    <w:rPr>
      <w:rFonts w:cs="Times New Roman"/>
      <w:sz w:val="24"/>
      <w:lang w:val="hu-HU" w:eastAsia="en-US" w:bidi="ar-SA"/>
    </w:rPr>
  </w:style>
  <w:style w:type="character" w:customStyle="1" w:styleId="llbChar">
    <w:name w:val="Élőláb Char"/>
    <w:basedOn w:val="Bekezdsalapbettpusa1"/>
    <w:rsid w:val="000A555D"/>
    <w:rPr>
      <w:rFonts w:cs="Times New Roman"/>
      <w:sz w:val="24"/>
      <w:szCs w:val="24"/>
      <w:lang w:val="hu-HU" w:eastAsia="en-US" w:bidi="ar-SA"/>
    </w:rPr>
  </w:style>
  <w:style w:type="character" w:customStyle="1" w:styleId="Oldalszm1">
    <w:name w:val="Oldalszám1"/>
    <w:basedOn w:val="Bekezdsalapbettpusa1"/>
    <w:rsid w:val="000A555D"/>
    <w:rPr>
      <w:rFonts w:cs="Times New Roman"/>
    </w:rPr>
  </w:style>
  <w:style w:type="character" w:customStyle="1" w:styleId="Mrltotthiperhivatkozs1">
    <w:name w:val="Már látott hiperhivatkozás1"/>
    <w:basedOn w:val="Bekezdsalapbettpusa1"/>
    <w:rsid w:val="000A555D"/>
    <w:rPr>
      <w:rFonts w:cs="Times New Roman"/>
      <w:color w:val="800080"/>
      <w:u w:val="single"/>
    </w:rPr>
  </w:style>
  <w:style w:type="character" w:customStyle="1" w:styleId="Kiemels21">
    <w:name w:val="Kiemelés21"/>
    <w:basedOn w:val="Bekezdsalapbettpusa1"/>
    <w:rsid w:val="000A555D"/>
    <w:rPr>
      <w:rFonts w:cs="Times New Roman"/>
      <w:b/>
      <w:bCs/>
    </w:rPr>
  </w:style>
  <w:style w:type="character" w:customStyle="1" w:styleId="blue11">
    <w:name w:val="blue11"/>
    <w:basedOn w:val="Bekezdsalapbettpusa1"/>
    <w:rsid w:val="000A555D"/>
    <w:rPr>
      <w:rFonts w:cs="Times New Roman"/>
    </w:rPr>
  </w:style>
  <w:style w:type="character" w:customStyle="1" w:styleId="formlabel1">
    <w:name w:val="formlabel1"/>
    <w:basedOn w:val="Bekezdsalapbettpusa1"/>
    <w:rsid w:val="000A555D"/>
    <w:rPr>
      <w:rFonts w:ascii="Verdana" w:hAnsi="Verdana" w:cs="Times New Roman"/>
      <w:b/>
      <w:bCs/>
      <w:color w:val="385C89"/>
      <w:sz w:val="14"/>
      <w:szCs w:val="14"/>
    </w:rPr>
  </w:style>
  <w:style w:type="character" w:customStyle="1" w:styleId="pdlabel1">
    <w:name w:val="pdlabel1"/>
    <w:basedOn w:val="Bekezdsalapbettpusa1"/>
    <w:rsid w:val="000A555D"/>
    <w:rPr>
      <w:rFonts w:ascii="Verdana" w:hAnsi="Verdana" w:cs="Times New Roman"/>
      <w:b/>
      <w:bCs/>
      <w:color w:val="385C89"/>
    </w:rPr>
  </w:style>
  <w:style w:type="character" w:customStyle="1" w:styleId="Jegyzethivatkozs1">
    <w:name w:val="Jegyzethivatkozás1"/>
    <w:basedOn w:val="Bekezdsalapbettpusa1"/>
    <w:rsid w:val="000A555D"/>
    <w:rPr>
      <w:rFonts w:cs="Times New Roman"/>
      <w:sz w:val="16"/>
      <w:szCs w:val="16"/>
    </w:rPr>
  </w:style>
  <w:style w:type="character" w:customStyle="1" w:styleId="VgjegyzetszvegeChar">
    <w:name w:val="Végjegyzet szövege Char"/>
    <w:basedOn w:val="Bekezdsalapbettpusa1"/>
    <w:rsid w:val="000A555D"/>
  </w:style>
  <w:style w:type="character" w:customStyle="1" w:styleId="Vgjegyzet-hivatkozs1">
    <w:name w:val="Végjegyzet-hivatkozás1"/>
    <w:basedOn w:val="Bekezdsalapbettpusa1"/>
    <w:rsid w:val="000A555D"/>
    <w:rPr>
      <w:vertAlign w:val="superscript"/>
    </w:rPr>
  </w:style>
  <w:style w:type="character" w:customStyle="1" w:styleId="apple-converted-space">
    <w:name w:val="apple-converted-space"/>
    <w:basedOn w:val="Bekezdsalapbettpusa1"/>
    <w:rsid w:val="000A555D"/>
  </w:style>
  <w:style w:type="character" w:customStyle="1" w:styleId="ListLabel1">
    <w:name w:val="ListLabel 1"/>
    <w:rsid w:val="000A555D"/>
    <w:rPr>
      <w:rFonts w:cs="Times New Roman"/>
      <w:b/>
      <w:i w:val="0"/>
      <w:sz w:val="28"/>
      <w:szCs w:val="28"/>
    </w:rPr>
  </w:style>
  <w:style w:type="character" w:customStyle="1" w:styleId="ListLabel2">
    <w:name w:val="ListLabel 2"/>
    <w:rsid w:val="000A555D"/>
    <w:rPr>
      <w:rFonts w:cs="Times New Roman"/>
      <w:sz w:val="28"/>
      <w:szCs w:val="28"/>
    </w:rPr>
  </w:style>
  <w:style w:type="character" w:customStyle="1" w:styleId="ListLabel3">
    <w:name w:val="ListLabel 3"/>
    <w:rsid w:val="000A555D"/>
    <w:rPr>
      <w:rFonts w:cs="Times New Roman"/>
      <w:b w:val="0"/>
      <w:i/>
      <w:sz w:val="28"/>
      <w:szCs w:val="28"/>
    </w:rPr>
  </w:style>
  <w:style w:type="character" w:customStyle="1" w:styleId="ListLabel4">
    <w:name w:val="ListLabel 4"/>
    <w:rsid w:val="000A555D"/>
    <w:rPr>
      <w:rFonts w:cs="Times New Roman"/>
      <w:b w:val="0"/>
      <w:i/>
      <w:sz w:val="28"/>
    </w:rPr>
  </w:style>
  <w:style w:type="character" w:customStyle="1" w:styleId="ListLabel5">
    <w:name w:val="ListLabel 5"/>
    <w:rsid w:val="000A555D"/>
    <w:rPr>
      <w:rFonts w:cs="Times New Roman"/>
    </w:rPr>
  </w:style>
  <w:style w:type="character" w:customStyle="1" w:styleId="ListLabel6">
    <w:name w:val="ListLabel 6"/>
    <w:rsid w:val="000A555D"/>
    <w:rPr>
      <w:rFonts w:eastAsia="Times New Roman"/>
    </w:rPr>
  </w:style>
  <w:style w:type="character" w:customStyle="1" w:styleId="ListLabel7">
    <w:name w:val="ListLabel 7"/>
    <w:rsid w:val="000A555D"/>
    <w:rPr>
      <w:rFonts w:cs="Times New Roman"/>
      <w:b w:val="0"/>
    </w:rPr>
  </w:style>
  <w:style w:type="character" w:customStyle="1" w:styleId="ListLabel8">
    <w:name w:val="ListLabel 8"/>
    <w:rsid w:val="000A555D"/>
    <w:rPr>
      <w:color w:val="00000A"/>
    </w:rPr>
  </w:style>
  <w:style w:type="character" w:customStyle="1" w:styleId="ListLabel9">
    <w:name w:val="ListLabel 9"/>
    <w:rsid w:val="000A555D"/>
    <w:rPr>
      <w:rFonts w:eastAsia="Times New Roman" w:cs="Arial"/>
    </w:rPr>
  </w:style>
  <w:style w:type="character" w:customStyle="1" w:styleId="ListLabel10">
    <w:name w:val="ListLabel 10"/>
    <w:rsid w:val="000A555D"/>
    <w:rPr>
      <w:rFonts w:cs="Courier New"/>
    </w:rPr>
  </w:style>
  <w:style w:type="character" w:customStyle="1" w:styleId="ListLabel11">
    <w:name w:val="ListLabel 11"/>
    <w:rsid w:val="000A555D"/>
    <w:rPr>
      <w:i/>
    </w:rPr>
  </w:style>
  <w:style w:type="character" w:customStyle="1" w:styleId="Jegyzkhivatkozs">
    <w:name w:val="Jegyzékhivatkozás"/>
    <w:rsid w:val="000A555D"/>
  </w:style>
  <w:style w:type="character" w:customStyle="1" w:styleId="ListLabel12">
    <w:name w:val="ListLabel 12"/>
    <w:rsid w:val="000A555D"/>
    <w:rPr>
      <w:rFonts w:cs="Palatino Linotype"/>
    </w:rPr>
  </w:style>
  <w:style w:type="character" w:customStyle="1" w:styleId="ListLabel13">
    <w:name w:val="ListLabel 13"/>
    <w:rsid w:val="000A555D"/>
    <w:rPr>
      <w:b w:val="0"/>
    </w:rPr>
  </w:style>
  <w:style w:type="character" w:customStyle="1" w:styleId="ListLabel14">
    <w:name w:val="ListLabel 14"/>
    <w:rsid w:val="000A555D"/>
    <w:rPr>
      <w:rFonts w:cs="Symbol"/>
    </w:rPr>
  </w:style>
  <w:style w:type="character" w:customStyle="1" w:styleId="ListLabel15">
    <w:name w:val="ListLabel 15"/>
    <w:rsid w:val="000A555D"/>
    <w:rPr>
      <w:rFonts w:cs="Courier New"/>
    </w:rPr>
  </w:style>
  <w:style w:type="character" w:customStyle="1" w:styleId="ListLabel16">
    <w:name w:val="ListLabel 16"/>
    <w:rsid w:val="000A555D"/>
    <w:rPr>
      <w:rFonts w:cs="Wingdings"/>
    </w:rPr>
  </w:style>
  <w:style w:type="character" w:customStyle="1" w:styleId="ListLabel17">
    <w:name w:val="ListLabel 17"/>
    <w:rsid w:val="000A555D"/>
    <w:rPr>
      <w:rFonts w:cs="Times New Roman"/>
    </w:rPr>
  </w:style>
  <w:style w:type="character" w:customStyle="1" w:styleId="ListLabel18">
    <w:name w:val="ListLabel 18"/>
    <w:rsid w:val="000A555D"/>
    <w:rPr>
      <w:i/>
    </w:rPr>
  </w:style>
  <w:style w:type="character" w:customStyle="1" w:styleId="Felsorolsjel">
    <w:name w:val="Felsorolásjel"/>
    <w:rsid w:val="000A555D"/>
    <w:rPr>
      <w:rFonts w:ascii="OpenSymbol" w:eastAsia="OpenSymbol" w:hAnsi="OpenSymbol" w:cs="OpenSymbol"/>
    </w:rPr>
  </w:style>
  <w:style w:type="character" w:customStyle="1" w:styleId="BuborkszvegChar1">
    <w:name w:val="Buborékszöveg Char1"/>
    <w:basedOn w:val="Bekezdsalapbettpusa1"/>
    <w:rsid w:val="000A555D"/>
    <w:rPr>
      <w:rFonts w:ascii="Tahoma" w:hAnsi="Tahoma" w:cs="Tahoma"/>
      <w:kern w:val="1"/>
      <w:sz w:val="16"/>
      <w:szCs w:val="16"/>
      <w:lang w:eastAsia="en-US"/>
    </w:rPr>
  </w:style>
  <w:style w:type="character" w:customStyle="1" w:styleId="Jegyzethivatkozs2">
    <w:name w:val="Jegyzethivatkozás2"/>
    <w:basedOn w:val="Bekezdsalapbettpusa1"/>
    <w:rsid w:val="000A555D"/>
    <w:rPr>
      <w:sz w:val="16"/>
      <w:szCs w:val="16"/>
    </w:rPr>
  </w:style>
  <w:style w:type="character" w:customStyle="1" w:styleId="JegyzetszvegChar1">
    <w:name w:val="Jegyzetszöveg Char1"/>
    <w:basedOn w:val="Bekezdsalapbettpusa1"/>
    <w:rsid w:val="000A555D"/>
    <w:rPr>
      <w:kern w:val="1"/>
      <w:lang w:eastAsia="en-US"/>
    </w:rPr>
  </w:style>
  <w:style w:type="character" w:customStyle="1" w:styleId="MegjegyzstrgyaChar1">
    <w:name w:val="Megjegyzés tárgya Char1"/>
    <w:basedOn w:val="JegyzetszvegChar1"/>
    <w:rsid w:val="000A555D"/>
    <w:rPr>
      <w:b/>
      <w:bCs/>
      <w:kern w:val="1"/>
      <w:lang w:eastAsia="en-US"/>
    </w:rPr>
  </w:style>
  <w:style w:type="character" w:customStyle="1" w:styleId="ListLabel19">
    <w:name w:val="ListLabel 19"/>
    <w:rsid w:val="000A555D"/>
    <w:rPr>
      <w:rFonts w:cs="Palatino Linotype"/>
    </w:rPr>
  </w:style>
  <w:style w:type="character" w:customStyle="1" w:styleId="ListLabel20">
    <w:name w:val="ListLabel 20"/>
    <w:rsid w:val="000A555D"/>
    <w:rPr>
      <w:b w:val="0"/>
    </w:rPr>
  </w:style>
  <w:style w:type="character" w:customStyle="1" w:styleId="ListLabel21">
    <w:name w:val="ListLabel 21"/>
    <w:rsid w:val="000A555D"/>
    <w:rPr>
      <w:rFonts w:cs="Symbol"/>
    </w:rPr>
  </w:style>
  <w:style w:type="character" w:customStyle="1" w:styleId="ListLabel22">
    <w:name w:val="ListLabel 22"/>
    <w:rsid w:val="000A555D"/>
    <w:rPr>
      <w:rFonts w:cs="Courier New"/>
    </w:rPr>
  </w:style>
  <w:style w:type="character" w:customStyle="1" w:styleId="ListLabel23">
    <w:name w:val="ListLabel 23"/>
    <w:rsid w:val="000A555D"/>
    <w:rPr>
      <w:rFonts w:cs="Wingdings"/>
    </w:rPr>
  </w:style>
  <w:style w:type="character" w:customStyle="1" w:styleId="ListLabel24">
    <w:name w:val="ListLabel 24"/>
    <w:rsid w:val="000A555D"/>
    <w:rPr>
      <w:rFonts w:cs="Times New Roman"/>
    </w:rPr>
  </w:style>
  <w:style w:type="character" w:customStyle="1" w:styleId="ListLabel25">
    <w:name w:val="ListLabel 25"/>
    <w:rsid w:val="000A555D"/>
    <w:rPr>
      <w:i/>
    </w:rPr>
  </w:style>
  <w:style w:type="paragraph" w:customStyle="1" w:styleId="Cmsor">
    <w:name w:val="Címsor"/>
    <w:basedOn w:val="Norml"/>
    <w:next w:val="Szvegtrzs"/>
    <w:rsid w:val="000A555D"/>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1"/>
    <w:rsid w:val="000A555D"/>
    <w:pPr>
      <w:spacing w:line="288" w:lineRule="auto"/>
      <w:jc w:val="both"/>
    </w:pPr>
    <w:rPr>
      <w:szCs w:val="20"/>
    </w:rPr>
  </w:style>
  <w:style w:type="character" w:customStyle="1" w:styleId="SzvegtrzsChar1">
    <w:name w:val="Szövegtörzs Char1"/>
    <w:basedOn w:val="Bekezdsalapbettpusa"/>
    <w:link w:val="Szvegtrzs"/>
    <w:rsid w:val="000A555D"/>
    <w:rPr>
      <w:rFonts w:ascii="Times New Roman" w:eastAsia="Times New Roman" w:hAnsi="Times New Roman" w:cs="Times New Roman"/>
      <w:kern w:val="1"/>
      <w:sz w:val="24"/>
      <w:szCs w:val="20"/>
    </w:rPr>
  </w:style>
  <w:style w:type="paragraph" w:styleId="Lista">
    <w:name w:val="List"/>
    <w:basedOn w:val="Szvegtrzs"/>
    <w:rsid w:val="000A555D"/>
    <w:rPr>
      <w:rFonts w:cs="Arial"/>
    </w:rPr>
  </w:style>
  <w:style w:type="paragraph" w:styleId="Kpalrs">
    <w:name w:val="caption"/>
    <w:basedOn w:val="Norml"/>
    <w:qFormat/>
    <w:rsid w:val="000A555D"/>
    <w:pPr>
      <w:suppressLineNumbers/>
      <w:spacing w:before="120" w:after="120"/>
    </w:pPr>
    <w:rPr>
      <w:rFonts w:cs="Arial"/>
      <w:i/>
      <w:iCs/>
    </w:rPr>
  </w:style>
  <w:style w:type="paragraph" w:customStyle="1" w:styleId="Trgymutat">
    <w:name w:val="Tárgymutató"/>
    <w:basedOn w:val="Norml"/>
    <w:rsid w:val="000A555D"/>
    <w:pPr>
      <w:suppressLineNumbers/>
    </w:pPr>
    <w:rPr>
      <w:rFonts w:cs="Arial"/>
    </w:rPr>
  </w:style>
  <w:style w:type="paragraph" w:customStyle="1" w:styleId="Kpalrs1">
    <w:name w:val="Képaláírás1"/>
    <w:basedOn w:val="Norml"/>
    <w:rsid w:val="000A555D"/>
    <w:pPr>
      <w:suppressLineNumbers/>
      <w:spacing w:before="120" w:after="120"/>
    </w:pPr>
    <w:rPr>
      <w:rFonts w:cs="Arial"/>
      <w:i/>
      <w:iCs/>
    </w:rPr>
  </w:style>
  <w:style w:type="paragraph" w:customStyle="1" w:styleId="Buborkszveg1">
    <w:name w:val="Buborékszöveg1"/>
    <w:basedOn w:val="Norml"/>
    <w:rsid w:val="000A555D"/>
    <w:rPr>
      <w:rFonts w:ascii="Tahoma" w:hAnsi="Tahoma" w:cs="Tahoma"/>
      <w:sz w:val="16"/>
      <w:szCs w:val="16"/>
    </w:rPr>
  </w:style>
  <w:style w:type="paragraph" w:styleId="Cm">
    <w:name w:val="Title"/>
    <w:basedOn w:val="Norml"/>
    <w:next w:val="Szvegtrzs"/>
    <w:link w:val="CmChar1"/>
    <w:qFormat/>
    <w:rsid w:val="000A555D"/>
    <w:pPr>
      <w:jc w:val="center"/>
      <w:textAlignment w:val="baseline"/>
    </w:pPr>
    <w:rPr>
      <w:b/>
      <w:bCs/>
      <w:szCs w:val="20"/>
    </w:rPr>
  </w:style>
  <w:style w:type="character" w:customStyle="1" w:styleId="CmChar1">
    <w:name w:val="Cím Char1"/>
    <w:basedOn w:val="Bekezdsalapbettpusa"/>
    <w:link w:val="Cm"/>
    <w:rsid w:val="000A555D"/>
    <w:rPr>
      <w:rFonts w:ascii="Times New Roman" w:eastAsia="Times New Roman" w:hAnsi="Times New Roman" w:cs="Times New Roman"/>
      <w:b/>
      <w:bCs/>
      <w:kern w:val="1"/>
      <w:sz w:val="24"/>
      <w:szCs w:val="20"/>
    </w:rPr>
  </w:style>
  <w:style w:type="paragraph" w:styleId="Szvegtrzsbehzssal">
    <w:name w:val="Body Text Indent"/>
    <w:basedOn w:val="Norml"/>
    <w:link w:val="SzvegtrzsbehzssalChar1"/>
    <w:rsid w:val="000A555D"/>
    <w:pPr>
      <w:spacing w:before="120" w:line="288" w:lineRule="auto"/>
      <w:ind w:left="2160"/>
      <w:jc w:val="both"/>
    </w:pPr>
  </w:style>
  <w:style w:type="character" w:customStyle="1" w:styleId="SzvegtrzsbehzssalChar1">
    <w:name w:val="Szövegtörzs behúzással Char1"/>
    <w:basedOn w:val="Bekezdsalapbettpusa"/>
    <w:link w:val="Szvegtrzsbehzssal"/>
    <w:rsid w:val="000A555D"/>
    <w:rPr>
      <w:rFonts w:ascii="Times New Roman" w:eastAsia="Times New Roman" w:hAnsi="Times New Roman" w:cs="Times New Roman"/>
      <w:kern w:val="1"/>
      <w:sz w:val="24"/>
      <w:szCs w:val="24"/>
    </w:rPr>
  </w:style>
  <w:style w:type="paragraph" w:customStyle="1" w:styleId="Szvegtrzsbehzssal21">
    <w:name w:val="Szövegtörzs behúzással 21"/>
    <w:basedOn w:val="Norml"/>
    <w:rsid w:val="000A555D"/>
    <w:pPr>
      <w:spacing w:before="120"/>
      <w:ind w:left="457"/>
      <w:jc w:val="both"/>
    </w:pPr>
    <w:rPr>
      <w:b/>
      <w:bCs/>
    </w:rPr>
  </w:style>
  <w:style w:type="paragraph" w:customStyle="1" w:styleId="Szvegtrzsbehzssal31">
    <w:name w:val="Szövegtörzs behúzással 31"/>
    <w:basedOn w:val="Norml"/>
    <w:rsid w:val="000A555D"/>
    <w:pPr>
      <w:ind w:left="360"/>
      <w:jc w:val="both"/>
    </w:pPr>
    <w:rPr>
      <w:rFonts w:ascii="Garamond" w:hAnsi="Garamond" w:cs="Arial"/>
    </w:rPr>
  </w:style>
  <w:style w:type="paragraph" w:styleId="lfej">
    <w:name w:val="header"/>
    <w:basedOn w:val="Norml"/>
    <w:link w:val="lfejChar1"/>
    <w:uiPriority w:val="99"/>
    <w:rsid w:val="000A555D"/>
    <w:pPr>
      <w:tabs>
        <w:tab w:val="center" w:pos="4703"/>
        <w:tab w:val="right" w:pos="9406"/>
      </w:tabs>
      <w:spacing w:before="120" w:line="320" w:lineRule="atLeast"/>
      <w:ind w:firstLine="454"/>
      <w:jc w:val="both"/>
    </w:pPr>
    <w:rPr>
      <w:szCs w:val="20"/>
    </w:rPr>
  </w:style>
  <w:style w:type="character" w:customStyle="1" w:styleId="lfejChar1">
    <w:name w:val="Élőfej Char1"/>
    <w:basedOn w:val="Bekezdsalapbettpusa"/>
    <w:link w:val="lfej"/>
    <w:uiPriority w:val="99"/>
    <w:rsid w:val="000A555D"/>
    <w:rPr>
      <w:rFonts w:ascii="Times New Roman" w:eastAsia="Times New Roman" w:hAnsi="Times New Roman" w:cs="Times New Roman"/>
      <w:kern w:val="1"/>
      <w:sz w:val="24"/>
      <w:szCs w:val="20"/>
    </w:rPr>
  </w:style>
  <w:style w:type="paragraph" w:customStyle="1" w:styleId="Szvegtrzs31">
    <w:name w:val="Szövegtörzs 31"/>
    <w:basedOn w:val="Norml"/>
    <w:rsid w:val="000A555D"/>
    <w:pPr>
      <w:spacing w:after="120"/>
    </w:pPr>
    <w:rPr>
      <w:sz w:val="16"/>
      <w:szCs w:val="16"/>
    </w:rPr>
  </w:style>
  <w:style w:type="paragraph" w:customStyle="1" w:styleId="NormalIndent2">
    <w:name w:val="Normal Indent 2"/>
    <w:basedOn w:val="Norml"/>
    <w:rsid w:val="000A555D"/>
    <w:pPr>
      <w:tabs>
        <w:tab w:val="left" w:pos="3119"/>
      </w:tabs>
      <w:jc w:val="both"/>
      <w:textAlignment w:val="baseline"/>
    </w:pPr>
    <w:rPr>
      <w:rFonts w:ascii="Arial" w:hAnsi="Arial" w:cs="Arial"/>
      <w:b/>
      <w:bCs/>
      <w:lang w:val="en-US"/>
    </w:rPr>
  </w:style>
  <w:style w:type="paragraph" w:customStyle="1" w:styleId="Jegyzetszveg1">
    <w:name w:val="Jegyzetszöveg1"/>
    <w:basedOn w:val="Norml"/>
    <w:rsid w:val="000A555D"/>
    <w:rPr>
      <w:sz w:val="20"/>
      <w:szCs w:val="20"/>
    </w:rPr>
  </w:style>
  <w:style w:type="paragraph" w:customStyle="1" w:styleId="Megjegyzstrgya1">
    <w:name w:val="Megjegyzés tárgya1"/>
    <w:basedOn w:val="Jegyzetszveg1"/>
    <w:rsid w:val="000A555D"/>
    <w:rPr>
      <w:b/>
      <w:bCs/>
    </w:rPr>
  </w:style>
  <w:style w:type="paragraph" w:customStyle="1" w:styleId="Paragrafus">
    <w:name w:val="Paragrafus"/>
    <w:basedOn w:val="Norml"/>
    <w:rsid w:val="000A555D"/>
    <w:pPr>
      <w:keepNext/>
      <w:tabs>
        <w:tab w:val="center" w:pos="57"/>
        <w:tab w:val="center" w:pos="198"/>
      </w:tabs>
      <w:spacing w:before="400"/>
      <w:jc w:val="center"/>
    </w:pPr>
    <w:rPr>
      <w:b/>
      <w:sz w:val="28"/>
    </w:rPr>
  </w:style>
  <w:style w:type="paragraph" w:customStyle="1" w:styleId="Pont">
    <w:name w:val="Pont"/>
    <w:basedOn w:val="Norml"/>
    <w:rsid w:val="000A555D"/>
    <w:pPr>
      <w:tabs>
        <w:tab w:val="left" w:pos="540"/>
        <w:tab w:val="left" w:pos="567"/>
      </w:tabs>
      <w:ind w:firstLine="567"/>
      <w:jc w:val="both"/>
    </w:pPr>
    <w:rPr>
      <w:sz w:val="28"/>
      <w:szCs w:val="28"/>
    </w:rPr>
  </w:style>
  <w:style w:type="paragraph" w:customStyle="1" w:styleId="Alpont">
    <w:name w:val="Alpont"/>
    <w:basedOn w:val="Norml"/>
    <w:rsid w:val="000A555D"/>
    <w:pPr>
      <w:tabs>
        <w:tab w:val="left" w:pos="540"/>
        <w:tab w:val="left" w:pos="567"/>
        <w:tab w:val="left" w:pos="4500"/>
      </w:tabs>
      <w:ind w:firstLine="851"/>
      <w:jc w:val="both"/>
    </w:pPr>
    <w:rPr>
      <w:sz w:val="28"/>
      <w:szCs w:val="28"/>
    </w:rPr>
  </w:style>
  <w:style w:type="paragraph" w:customStyle="1" w:styleId="Bekezds">
    <w:name w:val="Bekezdés"/>
    <w:basedOn w:val="Norml"/>
    <w:rsid w:val="000A555D"/>
    <w:pPr>
      <w:tabs>
        <w:tab w:val="left" w:pos="540"/>
        <w:tab w:val="left" w:pos="567"/>
      </w:tabs>
      <w:spacing w:before="400"/>
      <w:jc w:val="both"/>
    </w:pPr>
    <w:rPr>
      <w:sz w:val="28"/>
    </w:rPr>
  </w:style>
  <w:style w:type="paragraph" w:customStyle="1" w:styleId="Szvegtrzs21">
    <w:name w:val="Szövegtörzs 21"/>
    <w:basedOn w:val="Norml"/>
    <w:rsid w:val="000A555D"/>
    <w:pPr>
      <w:spacing w:after="120" w:line="480" w:lineRule="auto"/>
    </w:pPr>
    <w:rPr>
      <w:szCs w:val="20"/>
    </w:rPr>
  </w:style>
  <w:style w:type="paragraph" w:customStyle="1" w:styleId="BodyText21">
    <w:name w:val="Body Text 21"/>
    <w:basedOn w:val="Norml"/>
    <w:rsid w:val="000A555D"/>
    <w:pPr>
      <w:jc w:val="both"/>
    </w:pPr>
    <w:rPr>
      <w:szCs w:val="20"/>
    </w:rPr>
  </w:style>
  <w:style w:type="paragraph" w:customStyle="1" w:styleId="szveg">
    <w:name w:val="szöveg"/>
    <w:basedOn w:val="Norml"/>
    <w:rsid w:val="000A555D"/>
    <w:pPr>
      <w:jc w:val="both"/>
    </w:pPr>
    <w:rPr>
      <w:rFonts w:ascii="Hun Swiss" w:hAnsi="Hun Swiss" w:cs="Hun Swiss"/>
      <w:szCs w:val="20"/>
      <w:lang w:val="en-GB"/>
    </w:rPr>
  </w:style>
  <w:style w:type="paragraph" w:styleId="llb">
    <w:name w:val="footer"/>
    <w:basedOn w:val="Norml"/>
    <w:link w:val="llbChar1"/>
    <w:rsid w:val="000A555D"/>
    <w:pPr>
      <w:tabs>
        <w:tab w:val="center" w:pos="4536"/>
        <w:tab w:val="right" w:pos="9072"/>
      </w:tabs>
    </w:pPr>
  </w:style>
  <w:style w:type="character" w:customStyle="1" w:styleId="llbChar1">
    <w:name w:val="Élőláb Char1"/>
    <w:basedOn w:val="Bekezdsalapbettpusa"/>
    <w:link w:val="llb"/>
    <w:rsid w:val="000A555D"/>
    <w:rPr>
      <w:rFonts w:ascii="Times New Roman" w:eastAsia="Times New Roman" w:hAnsi="Times New Roman" w:cs="Times New Roman"/>
      <w:kern w:val="1"/>
      <w:sz w:val="24"/>
      <w:szCs w:val="24"/>
    </w:rPr>
  </w:style>
  <w:style w:type="paragraph" w:customStyle="1" w:styleId="Cmsor40">
    <w:name w:val="Címsor4"/>
    <w:basedOn w:val="Cmsor4"/>
    <w:rsid w:val="000A555D"/>
    <w:pPr>
      <w:numPr>
        <w:numId w:val="0"/>
      </w:numPr>
      <w:outlineLvl w:val="9"/>
    </w:pPr>
    <w:rPr>
      <w:rFonts w:ascii="Arial" w:hAnsi="Arial" w:cs="Arial"/>
      <w:bCs w:val="0"/>
      <w:sz w:val="24"/>
      <w:szCs w:val="20"/>
    </w:rPr>
  </w:style>
  <w:style w:type="paragraph" w:customStyle="1" w:styleId="Felsorols21">
    <w:name w:val="Felsorolás 21"/>
    <w:basedOn w:val="Norml"/>
    <w:rsid w:val="000A555D"/>
    <w:pPr>
      <w:ind w:left="566" w:hanging="283"/>
    </w:pPr>
    <w:rPr>
      <w:lang w:eastAsia="hu-HU"/>
    </w:rPr>
  </w:style>
  <w:style w:type="paragraph" w:customStyle="1" w:styleId="Listafolytatsa21">
    <w:name w:val="Lista folytatása 21"/>
    <w:basedOn w:val="Norml"/>
    <w:rsid w:val="000A555D"/>
    <w:pPr>
      <w:spacing w:after="120"/>
      <w:ind w:left="566"/>
    </w:pPr>
    <w:rPr>
      <w:lang w:eastAsia="hu-HU"/>
    </w:rPr>
  </w:style>
  <w:style w:type="paragraph" w:customStyle="1" w:styleId="Szvegblokk1">
    <w:name w:val="Szövegblokk1"/>
    <w:basedOn w:val="Norml"/>
    <w:rsid w:val="000A555D"/>
    <w:pPr>
      <w:ind w:left="1276" w:right="281"/>
      <w:jc w:val="both"/>
    </w:pPr>
    <w:rPr>
      <w:rFonts w:ascii="Garamond" w:hAnsi="Garamond" w:cs="Garamond"/>
      <w:color w:val="000000"/>
      <w:szCs w:val="20"/>
      <w:lang w:eastAsia="hu-HU"/>
    </w:rPr>
  </w:style>
  <w:style w:type="paragraph" w:customStyle="1" w:styleId="NormlWeb1">
    <w:name w:val="Normál (Web)1"/>
    <w:basedOn w:val="Norml"/>
    <w:rsid w:val="000A555D"/>
    <w:pPr>
      <w:spacing w:before="280" w:after="280"/>
    </w:pPr>
    <w:rPr>
      <w:color w:val="000000"/>
      <w:lang w:eastAsia="hu-HU"/>
    </w:rPr>
  </w:style>
  <w:style w:type="paragraph" w:customStyle="1" w:styleId="Application3">
    <w:name w:val="Application3"/>
    <w:basedOn w:val="Norml"/>
    <w:rsid w:val="000A555D"/>
    <w:pPr>
      <w:widowControl w:val="0"/>
      <w:tabs>
        <w:tab w:val="left" w:pos="360"/>
      </w:tabs>
      <w:jc w:val="both"/>
    </w:pPr>
    <w:rPr>
      <w:rFonts w:ascii="Palatino Linotype" w:hAnsi="Palatino Linotype" w:cs="Palatino Linotype"/>
      <w:bCs/>
      <w:spacing w:val="-2"/>
      <w:sz w:val="20"/>
      <w:szCs w:val="20"/>
      <w:lang w:val="en-US" w:eastAsia="hu-HU"/>
    </w:rPr>
  </w:style>
  <w:style w:type="paragraph" w:customStyle="1" w:styleId="Default">
    <w:name w:val="Default"/>
    <w:link w:val="DefaultChar"/>
    <w:rsid w:val="000A555D"/>
    <w:pPr>
      <w:suppressAutoHyphens/>
      <w:spacing w:after="0" w:line="240" w:lineRule="auto"/>
    </w:pPr>
    <w:rPr>
      <w:rFonts w:ascii="Times New Roman" w:eastAsia="Times New Roman" w:hAnsi="Times New Roman" w:cs="Times New Roman"/>
      <w:color w:val="000000"/>
      <w:kern w:val="1"/>
      <w:sz w:val="24"/>
      <w:szCs w:val="24"/>
      <w:lang w:eastAsia="hu-HU"/>
    </w:rPr>
  </w:style>
  <w:style w:type="paragraph" w:styleId="TJ1">
    <w:name w:val="toc 1"/>
    <w:basedOn w:val="Norml"/>
    <w:uiPriority w:val="39"/>
    <w:rsid w:val="000A555D"/>
    <w:pPr>
      <w:tabs>
        <w:tab w:val="left" w:pos="851"/>
        <w:tab w:val="right" w:leader="dot" w:pos="9060"/>
      </w:tabs>
      <w:spacing w:after="100"/>
      <w:ind w:left="567" w:hanging="567"/>
    </w:pPr>
    <w:rPr>
      <w:rFonts w:ascii="Cambria" w:eastAsia="font329" w:hAnsi="Cambria" w:cs="font329"/>
      <w:b/>
      <w:sz w:val="22"/>
      <w:szCs w:val="22"/>
      <w:lang w:eastAsia="hu-HU"/>
    </w:rPr>
  </w:style>
  <w:style w:type="paragraph" w:styleId="TJ2">
    <w:name w:val="toc 2"/>
    <w:basedOn w:val="Norml"/>
    <w:uiPriority w:val="39"/>
    <w:rsid w:val="000A555D"/>
    <w:pPr>
      <w:tabs>
        <w:tab w:val="left" w:pos="1100"/>
        <w:tab w:val="right" w:leader="dot" w:pos="9060"/>
      </w:tabs>
      <w:spacing w:before="120" w:after="100"/>
      <w:ind w:left="240"/>
    </w:pPr>
    <w:rPr>
      <w:rFonts w:ascii="Cambria" w:hAnsi="Cambria" w:cs="Arial"/>
      <w:iCs/>
      <w:strike/>
      <w:color w:val="FF0000"/>
      <w:sz w:val="22"/>
      <w:szCs w:val="22"/>
    </w:rPr>
  </w:style>
  <w:style w:type="paragraph" w:customStyle="1" w:styleId="Listaszerbekezds1">
    <w:name w:val="Listaszerű bekezdés1"/>
    <w:basedOn w:val="Norml"/>
    <w:rsid w:val="000A555D"/>
    <w:pPr>
      <w:ind w:left="720"/>
      <w:contextualSpacing/>
    </w:pPr>
    <w:rPr>
      <w:lang w:eastAsia="hu-HU"/>
    </w:rPr>
  </w:style>
  <w:style w:type="paragraph" w:customStyle="1" w:styleId="Listaszerbekezds11">
    <w:name w:val="Listaszerű bekezdés11"/>
    <w:basedOn w:val="Norml"/>
    <w:rsid w:val="000A555D"/>
    <w:pPr>
      <w:ind w:left="720"/>
      <w:contextualSpacing/>
    </w:pPr>
    <w:rPr>
      <w:lang w:eastAsia="hu-HU"/>
    </w:rPr>
  </w:style>
  <w:style w:type="paragraph" w:customStyle="1" w:styleId="Norml1">
    <w:name w:val="Norml1"/>
    <w:rsid w:val="000A555D"/>
    <w:pPr>
      <w:suppressAutoHyphens/>
      <w:spacing w:after="0" w:line="240" w:lineRule="auto"/>
      <w:jc w:val="both"/>
    </w:pPr>
    <w:rPr>
      <w:rFonts w:ascii="MS Sans Serif" w:eastAsia="Times New Roman" w:hAnsi="MS Sans Serif" w:cs="Times New Roman"/>
      <w:kern w:val="1"/>
      <w:sz w:val="24"/>
      <w:szCs w:val="24"/>
      <w:lang w:eastAsia="hu-HU"/>
    </w:rPr>
  </w:style>
  <w:style w:type="paragraph" w:customStyle="1" w:styleId="Listaszerbekezds2">
    <w:name w:val="Listaszerű bekezdés2"/>
    <w:basedOn w:val="Norml"/>
    <w:rsid w:val="000A555D"/>
    <w:pPr>
      <w:ind w:left="720"/>
      <w:contextualSpacing/>
    </w:pPr>
    <w:rPr>
      <w:lang w:eastAsia="hu-HU"/>
    </w:rPr>
  </w:style>
  <w:style w:type="paragraph" w:customStyle="1" w:styleId="Listaszerbekezds3">
    <w:name w:val="Listaszerű bekezdés3"/>
    <w:basedOn w:val="Norml"/>
    <w:rsid w:val="000A555D"/>
    <w:pPr>
      <w:ind w:left="720"/>
      <w:contextualSpacing/>
    </w:pPr>
  </w:style>
  <w:style w:type="paragraph" w:customStyle="1" w:styleId="Vltozat1">
    <w:name w:val="Változat1"/>
    <w:rsid w:val="000A555D"/>
    <w:pPr>
      <w:suppressAutoHyphens/>
      <w:spacing w:after="0" w:line="240" w:lineRule="auto"/>
    </w:pPr>
    <w:rPr>
      <w:rFonts w:ascii="Times New Roman" w:eastAsia="Times New Roman" w:hAnsi="Times New Roman" w:cs="Times New Roman"/>
      <w:kern w:val="1"/>
      <w:sz w:val="24"/>
      <w:szCs w:val="24"/>
    </w:rPr>
  </w:style>
  <w:style w:type="paragraph" w:customStyle="1" w:styleId="Vgjegyzetszvege1">
    <w:name w:val="Végjegyzet szövege1"/>
    <w:basedOn w:val="Norml"/>
    <w:rsid w:val="000A555D"/>
    <w:rPr>
      <w:sz w:val="20"/>
      <w:szCs w:val="20"/>
      <w:lang w:eastAsia="hu-HU"/>
    </w:rPr>
  </w:style>
  <w:style w:type="paragraph" w:customStyle="1" w:styleId="Hivatkozsjegyzk-fej1">
    <w:name w:val="Hivatkozásjegyzék-fej1"/>
    <w:basedOn w:val="Cmsor1"/>
    <w:rsid w:val="000A555D"/>
    <w:pPr>
      <w:keepLines/>
      <w:numPr>
        <w:numId w:val="0"/>
      </w:numPr>
      <w:spacing w:before="240" w:line="252" w:lineRule="auto"/>
      <w:jc w:val="left"/>
      <w:outlineLvl w:val="9"/>
    </w:pPr>
    <w:rPr>
      <w:rFonts w:eastAsia="font329" w:cs="font329"/>
      <w:i/>
      <w:iCs/>
      <w:color w:val="365F91"/>
      <w:sz w:val="32"/>
      <w:szCs w:val="32"/>
      <w:lang w:eastAsia="hu-HU"/>
    </w:rPr>
  </w:style>
  <w:style w:type="paragraph" w:styleId="TJ3">
    <w:name w:val="toc 3"/>
    <w:basedOn w:val="Norml"/>
    <w:uiPriority w:val="39"/>
    <w:rsid w:val="000A555D"/>
    <w:pPr>
      <w:spacing w:after="100" w:line="252" w:lineRule="auto"/>
      <w:ind w:left="440"/>
    </w:pPr>
    <w:rPr>
      <w:rFonts w:ascii="Calibri" w:eastAsia="font329" w:hAnsi="Calibri" w:cs="Calibri"/>
      <w:sz w:val="22"/>
      <w:szCs w:val="22"/>
      <w:lang w:eastAsia="hu-HU"/>
    </w:rPr>
  </w:style>
  <w:style w:type="paragraph" w:customStyle="1" w:styleId="Kerettartalom">
    <w:name w:val="Kerettartalom"/>
    <w:basedOn w:val="Norml"/>
    <w:rsid w:val="000A555D"/>
  </w:style>
  <w:style w:type="paragraph" w:customStyle="1" w:styleId="Buborkszveg2">
    <w:name w:val="Buborékszöveg2"/>
    <w:basedOn w:val="Norml"/>
    <w:rsid w:val="000A555D"/>
    <w:rPr>
      <w:rFonts w:ascii="Tahoma" w:hAnsi="Tahoma" w:cs="Tahoma"/>
      <w:sz w:val="16"/>
      <w:szCs w:val="16"/>
    </w:rPr>
  </w:style>
  <w:style w:type="paragraph" w:customStyle="1" w:styleId="Listaszerbekezds4">
    <w:name w:val="Listaszerű bekezdés4"/>
    <w:basedOn w:val="Norml"/>
    <w:rsid w:val="000A555D"/>
    <w:pPr>
      <w:ind w:left="720"/>
      <w:contextualSpacing/>
    </w:pPr>
  </w:style>
  <w:style w:type="paragraph" w:styleId="Hivatkozsjegyzk-fej">
    <w:name w:val="toa heading"/>
    <w:basedOn w:val="Cmsor1"/>
    <w:rsid w:val="000A555D"/>
    <w:pPr>
      <w:keepLines/>
      <w:numPr>
        <w:numId w:val="0"/>
      </w:numPr>
      <w:suppressAutoHyphens w:val="0"/>
      <w:spacing w:before="480" w:line="276" w:lineRule="auto"/>
      <w:jc w:val="left"/>
      <w:outlineLvl w:val="9"/>
    </w:pPr>
    <w:rPr>
      <w:rFonts w:eastAsia="font329" w:cs="font329"/>
      <w:b w:val="0"/>
      <w:bCs/>
      <w:i/>
      <w:iCs/>
      <w:color w:val="365F91"/>
      <w:sz w:val="28"/>
      <w:szCs w:val="28"/>
      <w:lang w:eastAsia="hu-HU"/>
    </w:rPr>
  </w:style>
  <w:style w:type="paragraph" w:customStyle="1" w:styleId="Vltozat2">
    <w:name w:val="Változat2"/>
    <w:rsid w:val="000A555D"/>
    <w:pPr>
      <w:suppressAutoHyphens/>
      <w:spacing w:after="0" w:line="240" w:lineRule="auto"/>
    </w:pPr>
    <w:rPr>
      <w:rFonts w:ascii="Times New Roman" w:eastAsia="Times New Roman" w:hAnsi="Times New Roman" w:cs="Times New Roman"/>
      <w:kern w:val="1"/>
      <w:sz w:val="24"/>
      <w:szCs w:val="24"/>
    </w:rPr>
  </w:style>
  <w:style w:type="paragraph" w:customStyle="1" w:styleId="Jegyzetszveg2">
    <w:name w:val="Jegyzetszöveg2"/>
    <w:basedOn w:val="Norml"/>
    <w:rsid w:val="000A555D"/>
    <w:rPr>
      <w:sz w:val="20"/>
      <w:szCs w:val="20"/>
    </w:rPr>
  </w:style>
  <w:style w:type="paragraph" w:customStyle="1" w:styleId="Megjegyzstrgya2">
    <w:name w:val="Megjegyzés tárgya2"/>
    <w:basedOn w:val="Jegyzetszveg2"/>
    <w:rsid w:val="000A555D"/>
    <w:rPr>
      <w:b/>
      <w:bCs/>
    </w:rPr>
  </w:style>
  <w:style w:type="paragraph" w:customStyle="1" w:styleId="Tblzattartalom">
    <w:name w:val="Táblázattartalom"/>
    <w:basedOn w:val="Norml"/>
    <w:rsid w:val="000A555D"/>
    <w:pPr>
      <w:suppressLineNumbers/>
    </w:pPr>
  </w:style>
  <w:style w:type="paragraph" w:customStyle="1" w:styleId="Tblzatfejlc">
    <w:name w:val="Táblázatfejléc"/>
    <w:basedOn w:val="Tblzattartalom"/>
    <w:rsid w:val="000A555D"/>
    <w:pPr>
      <w:jc w:val="center"/>
    </w:pPr>
    <w:rPr>
      <w:b/>
      <w:bCs/>
    </w:rPr>
  </w:style>
  <w:style w:type="paragraph" w:styleId="Buborkszveg">
    <w:name w:val="Balloon Text"/>
    <w:basedOn w:val="Norml"/>
    <w:link w:val="BuborkszvegChar2"/>
    <w:uiPriority w:val="99"/>
    <w:semiHidden/>
    <w:unhideWhenUsed/>
    <w:rsid w:val="000A555D"/>
    <w:rPr>
      <w:rFonts w:ascii="Tahoma" w:hAnsi="Tahoma" w:cs="Tahoma"/>
      <w:sz w:val="16"/>
      <w:szCs w:val="16"/>
    </w:rPr>
  </w:style>
  <w:style w:type="character" w:customStyle="1" w:styleId="BuborkszvegChar2">
    <w:name w:val="Buborékszöveg Char2"/>
    <w:basedOn w:val="Bekezdsalapbettpusa"/>
    <w:link w:val="Buborkszveg"/>
    <w:uiPriority w:val="99"/>
    <w:semiHidden/>
    <w:rsid w:val="000A555D"/>
    <w:rPr>
      <w:rFonts w:ascii="Tahoma" w:eastAsia="Times New Roman" w:hAnsi="Tahoma" w:cs="Tahoma"/>
      <w:kern w:val="1"/>
      <w:sz w:val="16"/>
      <w:szCs w:val="16"/>
    </w:rPr>
  </w:style>
  <w:style w:type="paragraph" w:styleId="Tartalomjegyzkcmsora">
    <w:name w:val="TOC Heading"/>
    <w:basedOn w:val="Cmsor1"/>
    <w:next w:val="Norml"/>
    <w:uiPriority w:val="39"/>
    <w:semiHidden/>
    <w:unhideWhenUsed/>
    <w:qFormat/>
    <w:rsid w:val="000A555D"/>
    <w:pPr>
      <w:keepLines/>
      <w:numPr>
        <w:numId w:val="0"/>
      </w:numPr>
      <w:suppressAutoHyphens w:val="0"/>
      <w:spacing w:before="480" w:line="276" w:lineRule="auto"/>
      <w:jc w:val="left"/>
      <w:outlineLvl w:val="9"/>
    </w:pPr>
    <w:rPr>
      <w:rFonts w:asciiTheme="majorHAnsi" w:eastAsiaTheme="majorEastAsia" w:hAnsiTheme="majorHAnsi" w:cstheme="majorBidi"/>
      <w:bCs/>
      <w:color w:val="2E74B5" w:themeColor="accent1" w:themeShade="BF"/>
      <w:kern w:val="0"/>
      <w:sz w:val="28"/>
      <w:szCs w:val="28"/>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1"/>
    <w:qFormat/>
    <w:rsid w:val="000A555D"/>
    <w:pPr>
      <w:ind w:left="720"/>
      <w:contextualSpacing/>
    </w:pPr>
  </w:style>
  <w:style w:type="character" w:styleId="Jegyzethivatkozs">
    <w:name w:val="annotation reference"/>
    <w:basedOn w:val="Bekezdsalapbettpusa"/>
    <w:uiPriority w:val="99"/>
    <w:unhideWhenUsed/>
    <w:rsid w:val="000A555D"/>
    <w:rPr>
      <w:sz w:val="16"/>
      <w:szCs w:val="16"/>
    </w:rPr>
  </w:style>
  <w:style w:type="paragraph" w:styleId="Jegyzetszveg">
    <w:name w:val="annotation text"/>
    <w:basedOn w:val="Norml"/>
    <w:link w:val="JegyzetszvegChar2"/>
    <w:uiPriority w:val="99"/>
    <w:unhideWhenUsed/>
    <w:qFormat/>
    <w:rsid w:val="000A555D"/>
    <w:rPr>
      <w:sz w:val="20"/>
      <w:szCs w:val="20"/>
    </w:rPr>
  </w:style>
  <w:style w:type="character" w:customStyle="1" w:styleId="JegyzetszvegChar2">
    <w:name w:val="Jegyzetszöveg Char2"/>
    <w:basedOn w:val="Bekezdsalapbettpusa"/>
    <w:link w:val="Jegyzetszveg"/>
    <w:uiPriority w:val="99"/>
    <w:rsid w:val="000A555D"/>
    <w:rPr>
      <w:rFonts w:ascii="Times New Roman" w:eastAsia="Times New Roman" w:hAnsi="Times New Roman" w:cs="Times New Roman"/>
      <w:kern w:val="1"/>
      <w:sz w:val="20"/>
      <w:szCs w:val="20"/>
    </w:rPr>
  </w:style>
  <w:style w:type="paragraph" w:styleId="Megjegyzstrgya">
    <w:name w:val="annotation subject"/>
    <w:basedOn w:val="Jegyzetszveg"/>
    <w:next w:val="Jegyzetszveg"/>
    <w:link w:val="MegjegyzstrgyaChar2"/>
    <w:uiPriority w:val="99"/>
    <w:semiHidden/>
    <w:unhideWhenUsed/>
    <w:rsid w:val="000A555D"/>
    <w:rPr>
      <w:b/>
      <w:bCs/>
    </w:rPr>
  </w:style>
  <w:style w:type="character" w:customStyle="1" w:styleId="MegjegyzstrgyaChar2">
    <w:name w:val="Megjegyzés tárgya Char2"/>
    <w:basedOn w:val="JegyzetszvegChar2"/>
    <w:link w:val="Megjegyzstrgya"/>
    <w:uiPriority w:val="99"/>
    <w:semiHidden/>
    <w:rsid w:val="000A555D"/>
    <w:rPr>
      <w:rFonts w:ascii="Times New Roman" w:eastAsia="Times New Roman" w:hAnsi="Times New Roman" w:cs="Times New Roman"/>
      <w:b/>
      <w:bCs/>
      <w:kern w:val="1"/>
      <w:sz w:val="20"/>
      <w:szCs w:val="20"/>
    </w:rPr>
  </w:style>
  <w:style w:type="character" w:styleId="Mrltotthiperhivatkozs">
    <w:name w:val="FollowedHyperlink"/>
    <w:basedOn w:val="Bekezdsalapbettpusa"/>
    <w:uiPriority w:val="99"/>
    <w:semiHidden/>
    <w:unhideWhenUsed/>
    <w:rsid w:val="000A555D"/>
    <w:rPr>
      <w:color w:val="954F72" w:themeColor="followedHyperlink"/>
      <w:u w:val="single"/>
    </w:rPr>
  </w:style>
  <w:style w:type="paragraph" w:styleId="Vltozat">
    <w:name w:val="Revision"/>
    <w:hidden/>
    <w:uiPriority w:val="99"/>
    <w:semiHidden/>
    <w:rsid w:val="000A555D"/>
    <w:pPr>
      <w:spacing w:after="0" w:line="240" w:lineRule="auto"/>
    </w:pPr>
    <w:rPr>
      <w:rFonts w:ascii="Times New Roman" w:eastAsia="Times New Roman" w:hAnsi="Times New Roman" w:cs="Times New Roman"/>
      <w:kern w:val="1"/>
      <w:sz w:val="24"/>
      <w:szCs w:val="24"/>
    </w:rPr>
  </w:style>
  <w:style w:type="table" w:styleId="Rcsostblzat">
    <w:name w:val="Table Grid"/>
    <w:basedOn w:val="Normltblzat"/>
    <w:uiPriority w:val="59"/>
    <w:rsid w:val="000A55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0A555D"/>
    <w:pPr>
      <w:suppressAutoHyphens w:val="0"/>
      <w:spacing w:before="100" w:beforeAutospacing="1" w:after="100" w:afterAutospacing="1"/>
    </w:pPr>
    <w:rPr>
      <w:kern w:val="0"/>
      <w:lang w:eastAsia="hu-HU"/>
    </w:rPr>
  </w:style>
  <w:style w:type="character" w:customStyle="1" w:styleId="DefaultChar">
    <w:name w:val="Default Char"/>
    <w:basedOn w:val="Bekezdsalapbettpusa"/>
    <w:link w:val="Default"/>
    <w:locked/>
    <w:rsid w:val="000A555D"/>
    <w:rPr>
      <w:rFonts w:ascii="Times New Roman" w:eastAsia="Times New Roman" w:hAnsi="Times New Roman" w:cs="Times New Roman"/>
      <w:color w:val="000000"/>
      <w:kern w:val="1"/>
      <w:sz w:val="24"/>
      <w:szCs w:val="24"/>
      <w:lang w:eastAsia="hu-HU"/>
    </w:rPr>
  </w:style>
  <w:style w:type="table" w:customStyle="1" w:styleId="Rcsostblzat1">
    <w:name w:val="Rácsos táblázat1"/>
    <w:basedOn w:val="Normltblzat"/>
    <w:next w:val="Rcsostblzat"/>
    <w:uiPriority w:val="59"/>
    <w:rsid w:val="000A55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1"/>
    <w:locked/>
    <w:rsid w:val="00A06423"/>
    <w:rPr>
      <w:rFonts w:ascii="Times New Roman" w:eastAsia="Times New Roman" w:hAnsi="Times New Roman" w:cs="Times New Roman"/>
      <w:kern w:val="1"/>
      <w:sz w:val="24"/>
      <w:szCs w:val="24"/>
    </w:rPr>
  </w:style>
  <w:style w:type="paragraph" w:customStyle="1" w:styleId="uj">
    <w:name w:val="uj"/>
    <w:basedOn w:val="Norml"/>
    <w:rsid w:val="00A834B1"/>
    <w:pPr>
      <w:suppressAutoHyphens w:val="0"/>
      <w:spacing w:before="100" w:beforeAutospacing="1" w:after="100" w:afterAutospacing="1"/>
    </w:pPr>
    <w:rPr>
      <w:kern w:val="0"/>
      <w:lang w:eastAsia="hu-HU"/>
    </w:rPr>
  </w:style>
  <w:style w:type="character" w:customStyle="1" w:styleId="highlighted">
    <w:name w:val="highlighted"/>
    <w:basedOn w:val="Bekezdsalapbettpusa"/>
    <w:rsid w:val="00A83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87674">
      <w:bodyDiv w:val="1"/>
      <w:marLeft w:val="0"/>
      <w:marRight w:val="0"/>
      <w:marTop w:val="0"/>
      <w:marBottom w:val="0"/>
      <w:divBdr>
        <w:top w:val="none" w:sz="0" w:space="0" w:color="auto"/>
        <w:left w:val="none" w:sz="0" w:space="0" w:color="auto"/>
        <w:bottom w:val="none" w:sz="0" w:space="0" w:color="auto"/>
        <w:right w:val="none" w:sz="0" w:space="0" w:color="auto"/>
      </w:divBdr>
    </w:div>
    <w:div w:id="658773217">
      <w:bodyDiv w:val="1"/>
      <w:marLeft w:val="0"/>
      <w:marRight w:val="0"/>
      <w:marTop w:val="0"/>
      <w:marBottom w:val="0"/>
      <w:divBdr>
        <w:top w:val="none" w:sz="0" w:space="0" w:color="auto"/>
        <w:left w:val="none" w:sz="0" w:space="0" w:color="auto"/>
        <w:bottom w:val="none" w:sz="0" w:space="0" w:color="auto"/>
        <w:right w:val="none" w:sz="0" w:space="0" w:color="auto"/>
      </w:divBdr>
    </w:div>
    <w:div w:id="1149981016">
      <w:bodyDiv w:val="1"/>
      <w:marLeft w:val="0"/>
      <w:marRight w:val="0"/>
      <w:marTop w:val="0"/>
      <w:marBottom w:val="0"/>
      <w:divBdr>
        <w:top w:val="none" w:sz="0" w:space="0" w:color="auto"/>
        <w:left w:val="none" w:sz="0" w:space="0" w:color="auto"/>
        <w:bottom w:val="none" w:sz="0" w:space="0" w:color="auto"/>
        <w:right w:val="none" w:sz="0" w:space="0" w:color="auto"/>
      </w:divBdr>
    </w:div>
    <w:div w:id="1621914505">
      <w:bodyDiv w:val="1"/>
      <w:marLeft w:val="0"/>
      <w:marRight w:val="0"/>
      <w:marTop w:val="0"/>
      <w:marBottom w:val="0"/>
      <w:divBdr>
        <w:top w:val="none" w:sz="0" w:space="0" w:color="auto"/>
        <w:left w:val="none" w:sz="0" w:space="0" w:color="auto"/>
        <w:bottom w:val="none" w:sz="0" w:space="0" w:color="auto"/>
        <w:right w:val="none" w:sz="0" w:space="0" w:color="auto"/>
      </w:divBdr>
    </w:div>
    <w:div w:id="1651255199">
      <w:bodyDiv w:val="1"/>
      <w:marLeft w:val="0"/>
      <w:marRight w:val="0"/>
      <w:marTop w:val="0"/>
      <w:marBottom w:val="0"/>
      <w:divBdr>
        <w:top w:val="none" w:sz="0" w:space="0" w:color="auto"/>
        <w:left w:val="none" w:sz="0" w:space="0" w:color="auto"/>
        <w:bottom w:val="none" w:sz="0" w:space="0" w:color="auto"/>
        <w:right w:val="none" w:sz="0" w:space="0" w:color="auto"/>
      </w:divBdr>
    </w:div>
    <w:div w:id="1688631751">
      <w:bodyDiv w:val="1"/>
      <w:marLeft w:val="0"/>
      <w:marRight w:val="0"/>
      <w:marTop w:val="0"/>
      <w:marBottom w:val="0"/>
      <w:divBdr>
        <w:top w:val="none" w:sz="0" w:space="0" w:color="auto"/>
        <w:left w:val="none" w:sz="0" w:space="0" w:color="auto"/>
        <w:bottom w:val="none" w:sz="0" w:space="0" w:color="auto"/>
        <w:right w:val="none" w:sz="0" w:space="0" w:color="auto"/>
      </w:divBdr>
    </w:div>
    <w:div w:id="1842353928">
      <w:bodyDiv w:val="1"/>
      <w:marLeft w:val="0"/>
      <w:marRight w:val="0"/>
      <w:marTop w:val="0"/>
      <w:marBottom w:val="0"/>
      <w:divBdr>
        <w:top w:val="none" w:sz="0" w:space="0" w:color="auto"/>
        <w:left w:val="none" w:sz="0" w:space="0" w:color="auto"/>
        <w:bottom w:val="none" w:sz="0" w:space="0" w:color="auto"/>
        <w:right w:val="none" w:sz="0" w:space="0" w:color="auto"/>
      </w:divBdr>
    </w:div>
    <w:div w:id="20627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f.gov.hu" TargetMode="External"/><Relationship Id="rId13" Type="http://schemas.openxmlformats.org/officeDocument/2006/relationships/hyperlink" Target="http://www.tef.gov.hu" TargetMode="External"/><Relationship Id="rId18" Type="http://schemas.openxmlformats.org/officeDocument/2006/relationships/hyperlink" Target="mailto:palyazat@tef.gov.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tef.gov.hu/" TargetMode="External"/><Relationship Id="rId17" Type="http://schemas.openxmlformats.org/officeDocument/2006/relationships/hyperlink" Target="mailto:palyazat@tef.gov.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ef.gov.h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many.h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ormany.hu/miniszterelnokseg/vallasi-kozossegi-nyilvantartasok-kozzetetele" TargetMode="External"/><Relationship Id="rId23" Type="http://schemas.openxmlformats.org/officeDocument/2006/relationships/header" Target="header1.xml"/><Relationship Id="rId10" Type="http://schemas.openxmlformats.org/officeDocument/2006/relationships/hyperlink" Target="https://tef.gov.hu" TargetMode="External"/><Relationship Id="rId19" Type="http://schemas.openxmlformats.org/officeDocument/2006/relationships/hyperlink" Target="mailto:palyazat@tef.gov.hu" TargetMode="External"/><Relationship Id="rId4" Type="http://schemas.openxmlformats.org/officeDocument/2006/relationships/settings" Target="settings.xml"/><Relationship Id="rId9" Type="http://schemas.openxmlformats.org/officeDocument/2006/relationships/hyperlink" Target="https://kormany.hu" TargetMode="External"/><Relationship Id="rId14" Type="http://schemas.openxmlformats.org/officeDocument/2006/relationships/hyperlink" Target="https://www.allamkincstar.gov.hu/hu/ext/torzskonyv"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2C90-1695-4A6A-841B-539618F5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9623</Words>
  <Characters>66399</Characters>
  <Application>Microsoft Office Word</Application>
  <DocSecurity>0</DocSecurity>
  <Lines>553</Lines>
  <Paragraphs>151</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75871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Federics Fanni</dc:creator>
  <cp:lastModifiedBy>Federics Fanni</cp:lastModifiedBy>
  <cp:revision>3</cp:revision>
  <cp:lastPrinted>2024-03-11T10:10:00Z</cp:lastPrinted>
  <dcterms:created xsi:type="dcterms:W3CDTF">2024-07-11T10:56:00Z</dcterms:created>
  <dcterms:modified xsi:type="dcterms:W3CDTF">2024-07-11T11:26:00Z</dcterms:modified>
</cp:coreProperties>
</file>