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50" w:rsidRPr="007302E9" w:rsidRDefault="00733C50" w:rsidP="00DF4270">
      <w:pPr>
        <w:pStyle w:val="lfej"/>
        <w:spacing w:after="120"/>
        <w:jc w:val="center"/>
      </w:pPr>
      <w:bookmarkStart w:id="0" w:name="_GoBack"/>
      <w:bookmarkEnd w:id="0"/>
      <w:r w:rsidRPr="007302E9">
        <w:rPr>
          <w:noProof/>
        </w:rPr>
        <w:drawing>
          <wp:inline distT="0" distB="0" distL="0" distR="0" wp14:anchorId="12BD947F" wp14:editId="0DF68D07">
            <wp:extent cx="574040" cy="733425"/>
            <wp:effectExtent l="0" t="0" r="0" b="9525"/>
            <wp:docPr id="2" name="Kép 2" descr="C:\Users\pacsiine\AppData\Local\Microsoft\Windows\Temporary Internet Files\Content.Outlook\3WEDUQDK\c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siine\AppData\Local\Microsoft\Windows\Temporary Internet Files\Content.Outlook\3WEDUQDK\cim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</w:pPr>
      <w:r w:rsidRPr="007302E9">
        <w:t>BELÜGYMINISZTÉRIUM</w:t>
      </w: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  <w:r w:rsidRPr="007302E9">
        <w:rPr>
          <w:b/>
        </w:rPr>
        <w:t>MÓDSZERTANI ÚTMUTATÓ</w:t>
      </w:r>
    </w:p>
    <w:p w:rsidR="00733C50" w:rsidRPr="007302E9" w:rsidRDefault="00733C50" w:rsidP="00DF4270">
      <w:pPr>
        <w:pStyle w:val="lfej"/>
        <w:spacing w:after="120"/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  <w:r w:rsidRPr="007302E9">
        <w:rPr>
          <w:b/>
        </w:rPr>
        <w:t>a helyi esélyegyenlőségi programok elkészítésének szempontjaihoz és</w:t>
      </w: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  <w:r w:rsidRPr="007302E9">
        <w:rPr>
          <w:b/>
        </w:rPr>
        <w:t>a program felülvizsgálatához</w:t>
      </w: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  <w:r w:rsidRPr="007302E9">
        <w:rPr>
          <w:b/>
        </w:rPr>
        <w:t>Budapest, 2021. július 1.</w:t>
      </w:r>
    </w:p>
    <w:p w:rsidR="00733C50" w:rsidRPr="007302E9" w:rsidRDefault="00733C50" w:rsidP="00DF4270">
      <w:pPr>
        <w:pStyle w:val="lfej"/>
        <w:spacing w:after="120"/>
        <w:jc w:val="center"/>
        <w:rPr>
          <w:b/>
        </w:rPr>
      </w:pPr>
    </w:p>
    <w:p w:rsidR="00733C50" w:rsidRPr="007302E9" w:rsidRDefault="00733C50" w:rsidP="00DF42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smallCaps w:val="0"/>
          <w:color w:val="auto"/>
          <w:sz w:val="24"/>
          <w:szCs w:val="24"/>
        </w:rPr>
        <w:id w:val="-445620192"/>
        <w:docPartObj>
          <w:docPartGallery w:val="Table of Contents"/>
          <w:docPartUnique/>
        </w:docPartObj>
      </w:sdtPr>
      <w:sdtEndPr/>
      <w:sdtContent>
        <w:p w:rsidR="00733C50" w:rsidRPr="007302E9" w:rsidRDefault="00733C50" w:rsidP="00DF4270">
          <w:pPr>
            <w:pStyle w:val="Tartalomjegyzkcmsora"/>
            <w:numPr>
              <w:ilvl w:val="0"/>
              <w:numId w:val="0"/>
            </w:numPr>
            <w:spacing w:before="0" w:after="120" w:line="240" w:lineRule="auto"/>
            <w:ind w:left="432"/>
            <w:rPr>
              <w:rStyle w:val="CmChar"/>
              <w:rFonts w:ascii="Times New Roman" w:hAnsi="Times New Roman" w:cs="Times New Roman"/>
              <w:sz w:val="24"/>
              <w:szCs w:val="24"/>
            </w:rPr>
          </w:pPr>
          <w:r w:rsidRPr="007302E9">
            <w:rPr>
              <w:rStyle w:val="CmChar"/>
              <w:rFonts w:ascii="Times New Roman" w:hAnsi="Times New Roman" w:cs="Times New Roman"/>
              <w:sz w:val="24"/>
              <w:szCs w:val="24"/>
            </w:rPr>
            <w:t>Tartalom</w:t>
          </w:r>
        </w:p>
        <w:p w:rsidR="00C01261" w:rsidRPr="007302E9" w:rsidRDefault="00733C50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r w:rsidRPr="007302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302E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302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5344575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módszertani útmutató kiadására vonatkozó jogszabályi felhatalmazás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_Toc75344575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3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75344576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2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módszertani útmutató célja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_Toc75344576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3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75344577" w:history="1">
            <w:r w:rsidR="00C01261" w:rsidRPr="007302E9">
              <w:rPr>
                <w:rStyle w:val="Hiperhivatkozs"/>
                <w:rFonts w:ascii="Times New Roman" w:eastAsia="Calibri" w:hAnsi="Times New Roman" w:cs="Times New Roman"/>
                <w:noProof/>
              </w:rPr>
              <w:t>3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eastAsia="Calibri" w:hAnsi="Times New Roman" w:cs="Times New Roman"/>
                <w:noProof/>
              </w:rPr>
              <w:t>A módszertani útmutató hatálya és alkalmazása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_Toc75344577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3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75344578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4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Helyi Esélyegyenlőségi Program szabályozási keretei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_Toc75344578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4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75344579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5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Helyi Esélyegyenlőségi Program stratégiai kapcsolódásai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_Toc75344579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4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75344580" w:history="1">
            <w:r w:rsidR="00C01261" w:rsidRPr="007302E9">
              <w:rPr>
                <w:rStyle w:val="Hiperhivatkozs"/>
                <w:rFonts w:ascii="Times New Roman" w:eastAsia="Calibri" w:hAnsi="Times New Roman" w:cs="Times New Roman"/>
                <w:noProof/>
              </w:rPr>
              <w:t>6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eastAsia="Calibri" w:hAnsi="Times New Roman" w:cs="Times New Roman"/>
                <w:noProof/>
              </w:rPr>
              <w:t>A Helyi Esélyegyenlőségi Program elemei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_Toc75344580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4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eastAsia="hu-HU"/>
            </w:rPr>
          </w:pPr>
          <w:hyperlink w:anchor="_Toc75344581" w:history="1">
            <w:r w:rsidR="00C01261" w:rsidRPr="007302E9">
              <w:rPr>
                <w:rStyle w:val="Hiperhivatkozs"/>
                <w:rFonts w:ascii="Times New Roman" w:eastAsia="Calibri" w:hAnsi="Times New Roman" w:cs="Times New Roman"/>
                <w:noProof/>
              </w:rPr>
              <w:t>6.1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eastAsia="Calibri" w:hAnsi="Times New Roman" w:cs="Times New Roman"/>
                <w:noProof/>
              </w:rPr>
              <w:t>Helyzetelemzés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_Toc75344581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5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3"/>
            <w:tabs>
              <w:tab w:val="left" w:pos="1320"/>
              <w:tab w:val="right" w:leader="dot" w:pos="9062"/>
            </w:tabs>
            <w:rPr>
              <w:noProof/>
              <w:lang w:eastAsia="hu-HU"/>
            </w:rPr>
          </w:pPr>
          <w:hyperlink w:anchor="_Toc75344582" w:history="1">
            <w:r w:rsidR="00C01261" w:rsidRPr="007302E9">
              <w:rPr>
                <w:rStyle w:val="Hiperhivatkozs"/>
                <w:rFonts w:ascii="Times New Roman" w:eastAsia="Calibri" w:hAnsi="Times New Roman" w:cs="Times New Roman"/>
                <w:noProof/>
              </w:rPr>
              <w:t>6.1.1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eastAsia="Calibri" w:hAnsi="Times New Roman" w:cs="Times New Roman"/>
                <w:noProof/>
              </w:rPr>
              <w:t>Statisztikai mutatók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_Toc75344582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5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3"/>
            <w:tabs>
              <w:tab w:val="left" w:pos="1320"/>
              <w:tab w:val="right" w:leader="dot" w:pos="9062"/>
            </w:tabs>
            <w:rPr>
              <w:noProof/>
              <w:lang w:eastAsia="hu-HU"/>
            </w:rPr>
          </w:pPr>
          <w:hyperlink w:anchor="_Toc75344583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6.1.2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Tartalmi elemek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_Toc75344583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5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eastAsia="hu-HU"/>
            </w:rPr>
          </w:pPr>
          <w:hyperlink w:anchor="_Toc75344584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6.2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Intézkedési terv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_Toc75344584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5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75344585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7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Helyi Esélyegyenlőségi Program felülvizsgálata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_Toc75344585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6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75344586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8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Helyi Esélyegyenlőségi Program társadalmi partnersége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_Toc75344586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6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75344587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9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Helyi Esélyegyenlőségi Program nyilvánossága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_Toc75344587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7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660"/>
              <w:tab w:val="right" w:leader="dot" w:pos="9062"/>
            </w:tabs>
            <w:rPr>
              <w:noProof/>
              <w:lang w:eastAsia="hu-HU"/>
            </w:rPr>
          </w:pPr>
          <w:hyperlink w:anchor="_Toc75344588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10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Országos Esélyegyenlőségi Mentorhálózat által nyújtott szakmai segítség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_Toc75344588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7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660"/>
              <w:tab w:val="right" w:leader="dot" w:pos="9062"/>
            </w:tabs>
            <w:rPr>
              <w:noProof/>
              <w:lang w:eastAsia="hu-HU"/>
            </w:rPr>
          </w:pPr>
          <w:hyperlink w:anchor="_Toc75344589" w:history="1">
            <w:r w:rsidR="00C01261" w:rsidRPr="007302E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11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Helyi Esélyegyenlőségi Program elkészítési folyamatának összefoglalója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_Toc75344589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8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eastAsia="hu-HU"/>
            </w:rPr>
          </w:pPr>
          <w:hyperlink w:anchor="_Toc75344590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11.1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Felkészülés a HEP elkészítésére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_Toc75344590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8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eastAsia="hu-HU"/>
            </w:rPr>
          </w:pPr>
          <w:hyperlink w:anchor="_Toc75344591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11.2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HEP elkészítése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_Toc75344591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9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eastAsia="hu-HU"/>
            </w:rPr>
          </w:pPr>
          <w:hyperlink w:anchor="_Toc75344592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11.3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HEP elfogadása és megvalósítása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_Toc75344592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9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660"/>
              <w:tab w:val="right" w:leader="dot" w:pos="9062"/>
            </w:tabs>
            <w:rPr>
              <w:noProof/>
              <w:lang w:eastAsia="hu-HU"/>
            </w:rPr>
          </w:pPr>
          <w:hyperlink w:anchor="_Toc75344593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12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Helyi Esélyegyenlőségi Program jelentősége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_Toc75344593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9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1"/>
            <w:tabs>
              <w:tab w:val="left" w:pos="660"/>
              <w:tab w:val="right" w:leader="dot" w:pos="9062"/>
            </w:tabs>
            <w:rPr>
              <w:noProof/>
              <w:lang w:eastAsia="hu-HU"/>
            </w:rPr>
          </w:pPr>
          <w:hyperlink w:anchor="_Toc75344594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13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Mellékletek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_Toc75344594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11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eastAsia="hu-HU"/>
            </w:rPr>
          </w:pPr>
          <w:hyperlink w:anchor="_Toc75344595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13.1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Egységesen rendelkezésre álló statisztikai mutatók a Helyi Esélyegyenlőségi Program elkészítéséhez / 1. melléklet/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_Toc75344595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11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eastAsia="hu-HU"/>
            </w:rPr>
          </w:pPr>
          <w:hyperlink w:anchor="_Toc75344596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13.2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Helyi Esélyegyenlőségi Program helyzetelemzésének tartalmi elemei /2. melléklet/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_Toc75344596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19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C01261" w:rsidRPr="007302E9" w:rsidRDefault="003D1ABE">
          <w:pPr>
            <w:pStyle w:val="TJ2"/>
            <w:tabs>
              <w:tab w:val="left" w:pos="880"/>
              <w:tab w:val="right" w:leader="dot" w:pos="9062"/>
            </w:tabs>
            <w:rPr>
              <w:noProof/>
              <w:lang w:eastAsia="hu-HU"/>
            </w:rPr>
          </w:pPr>
          <w:hyperlink w:anchor="_Toc75344597" w:history="1"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13.3</w:t>
            </w:r>
            <w:r w:rsidR="00C01261" w:rsidRPr="007302E9">
              <w:rPr>
                <w:noProof/>
                <w:lang w:eastAsia="hu-HU"/>
              </w:rPr>
              <w:tab/>
            </w:r>
            <w:r w:rsidR="00C01261" w:rsidRPr="007302E9">
              <w:rPr>
                <w:rStyle w:val="Hiperhivatkozs"/>
                <w:rFonts w:ascii="Times New Roman" w:hAnsi="Times New Roman" w:cs="Times New Roman"/>
                <w:noProof/>
              </w:rPr>
              <w:t>A Helyi Esélyegyenlőségi Program intézkedési terve /3. melléklet/</w:t>
            </w:r>
            <w:r w:rsidR="00C01261" w:rsidRPr="007302E9">
              <w:rPr>
                <w:noProof/>
                <w:webHidden/>
              </w:rPr>
              <w:tab/>
            </w:r>
            <w:r w:rsidR="00C01261" w:rsidRPr="007302E9">
              <w:rPr>
                <w:noProof/>
                <w:webHidden/>
              </w:rPr>
              <w:fldChar w:fldCharType="begin"/>
            </w:r>
            <w:r w:rsidR="00C01261" w:rsidRPr="007302E9">
              <w:rPr>
                <w:noProof/>
                <w:webHidden/>
              </w:rPr>
              <w:instrText xml:space="preserve"> PAGEREF _Toc75344597 \h </w:instrText>
            </w:r>
            <w:r w:rsidR="00C01261" w:rsidRPr="007302E9">
              <w:rPr>
                <w:noProof/>
                <w:webHidden/>
              </w:rPr>
            </w:r>
            <w:r w:rsidR="00C01261" w:rsidRPr="007302E9">
              <w:rPr>
                <w:noProof/>
                <w:webHidden/>
              </w:rPr>
              <w:fldChar w:fldCharType="separate"/>
            </w:r>
            <w:r w:rsidR="00D52C7D" w:rsidRPr="007302E9">
              <w:rPr>
                <w:noProof/>
                <w:webHidden/>
              </w:rPr>
              <w:t>26</w:t>
            </w:r>
            <w:r w:rsidR="00C01261" w:rsidRPr="007302E9">
              <w:rPr>
                <w:noProof/>
                <w:webHidden/>
              </w:rPr>
              <w:fldChar w:fldCharType="end"/>
            </w:r>
          </w:hyperlink>
        </w:p>
        <w:p w:rsidR="00733C50" w:rsidRPr="007302E9" w:rsidRDefault="00733C50" w:rsidP="00DF4270">
          <w:pPr>
            <w:spacing w:after="12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302E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33C50" w:rsidRPr="007302E9" w:rsidRDefault="00733C50" w:rsidP="00DF42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302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A823A5" w:rsidRPr="007302E9" w:rsidRDefault="00A823A5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75344575"/>
      <w:r w:rsidRPr="007302E9">
        <w:rPr>
          <w:rFonts w:ascii="Times New Roman" w:hAnsi="Times New Roman" w:cs="Times New Roman"/>
          <w:sz w:val="24"/>
          <w:szCs w:val="24"/>
        </w:rPr>
        <w:lastRenderedPageBreak/>
        <w:t>A módszertani útmutató kiadására vonatkozó jogszabályi felhatalmazás</w:t>
      </w:r>
      <w:bookmarkEnd w:id="1"/>
    </w:p>
    <w:p w:rsidR="00A823A5" w:rsidRPr="007302E9" w:rsidRDefault="00A823A5" w:rsidP="0082580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Az egyenlő bánásmódról és az esélyegyenlőség előmozdításáról szóló 2003. évi CXXV. törvény 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825806"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továbbiakban Ebktv.) </w:t>
      </w:r>
      <w:r w:rsidR="00825806"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2021. július 1-jén hatályba lépő 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>64</w:t>
      </w:r>
      <w:r w:rsidR="00825806" w:rsidRPr="007302E9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="00825806"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. § (1) bekezdése szerint </w:t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 </w:t>
      </w:r>
      <w:r w:rsidR="00825806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felhatalmazást kap, hogy rendeletben </w:t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</w:t>
      </w:r>
      <w:r w:rsidR="00825806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65D0D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a meg a Helyi Esélyegyenlőségi P</w:t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rogram </w:t>
      </w:r>
      <w:r w:rsidR="005E1E69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(HEP) </w:t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elkészítésének szempontjait és eljárását, a </w:t>
      </w:r>
      <w:r w:rsidR="005E1E69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HEP</w:t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felülvizsgálatának módját, és az elkészítésében részt vevőkkel szembeni követelményekre vonatkozó részletes szabályokat. </w:t>
      </w:r>
      <w:r w:rsidR="00825806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Ebktv. 31. § (2) bekezdése pedig </w:t>
      </w:r>
      <w:r w:rsidR="005E1E69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előírja</w:t>
      </w:r>
      <w:r w:rsidR="00825806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="005E1E69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HEP-et</w:t>
      </w:r>
      <w:r w:rsidR="00825806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törvény és a felhatalmazása 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alapján kiadott 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kormányrendeletben meghatározott szempontok és eljárásrend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valamint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 azok figyelembevételével 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társadalmi felzárkózásért felelős miniszter által, az általa vezetett minisztérium honlapján közzétett módszertani útmutató alapján kell elkészíteni. </w:t>
      </w:r>
    </w:p>
    <w:p w:rsidR="006F19D7" w:rsidRPr="007302E9" w:rsidRDefault="00A823A5" w:rsidP="00DF4270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5E1E69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fentieknek megfelelően</w:t>
      </w:r>
      <w:r w:rsidR="005E1E69" w:rsidRPr="007302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</w:t>
      </w:r>
      <w:r w:rsidRPr="007302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helyi esélyegyenlőségi programok elkészítésének szabályairól és az esélyegyenlőségi mentorokról szóló 321/2011. (XII. 27.) Korm. rendelet</w:t>
      </w: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4248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(a továbbiakban Korm. rendelet) </w:t>
      </w:r>
      <w:r w:rsidR="005E1E69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>meghatározza a</w:t>
      </w: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szempontok</w:t>
      </w:r>
      <w:r w:rsidR="005E1E69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>at</w:t>
      </w:r>
      <w:r w:rsidR="0012716D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(2. alcím)</w:t>
      </w: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valamint </w:t>
      </w:r>
      <w:r w:rsidR="005E1E69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előírja, hogy a HEP-et </w:t>
      </w: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társadalmi felzárkózásért felelős miniszter által </w:t>
      </w:r>
      <w:r w:rsidR="0012716D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 általa vezetett minisztérium honlapján </w:t>
      </w:r>
      <w:r w:rsidR="0012716D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>közzétett módszertani útmutató (a továbbiakban: módszertani útmutató) alapján kell elkészíteni</w:t>
      </w:r>
      <w:r w:rsidR="0012716D"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>, valamint, hogy a</w:t>
      </w: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HEP felülvizsgálata során is figyelemmel kell lenni a módszertani útmutatónak való megfelelőségre.</w:t>
      </w:r>
    </w:p>
    <w:p w:rsidR="00A823A5" w:rsidRPr="007302E9" w:rsidRDefault="00A823A5" w:rsidP="00DF427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E9">
        <w:rPr>
          <w:rFonts w:ascii="Times New Roman" w:eastAsia="Calibri" w:hAnsi="Times New Roman" w:cs="Times New Roman"/>
          <w:bCs/>
          <w:i/>
          <w:sz w:val="24"/>
          <w:szCs w:val="24"/>
        </w:rPr>
        <w:t>A Kormány tagjainak feladat- és hatásköréről szóló 94/2018. (V. 22.) Korm. rendelet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 40. § (1) bekezdés 28. pontja értelmében a Kormány társadalmi felzárkózásért felelős tagjaként, a </w:t>
      </w:r>
      <w:r w:rsidR="00A14248"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elügyminiszter </w:t>
      </w:r>
      <w:r w:rsidR="006F19D7"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alábbiak szerinti 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módszertani útmutatót tesz</w:t>
      </w:r>
      <w:r w:rsidR="006F19D7"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közzé a </w:t>
      </w:r>
      <w:r w:rsidR="00565D0D"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HEP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elkészítésének részletes szempontjairól.</w:t>
      </w:r>
    </w:p>
    <w:p w:rsidR="00DF4270" w:rsidRPr="007302E9" w:rsidRDefault="00DF4270" w:rsidP="00DF427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823A5" w:rsidRPr="007302E9" w:rsidRDefault="00FC1184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eastAsia="Calibri" w:hAnsi="Times New Roman" w:cs="Times New Roman"/>
          <w:bCs w:val="0"/>
          <w:sz w:val="24"/>
          <w:szCs w:val="24"/>
        </w:rPr>
        <w:t xml:space="preserve"> </w:t>
      </w:r>
      <w:bookmarkStart w:id="2" w:name="_Toc75344576"/>
      <w:r w:rsidR="00A823A5" w:rsidRPr="007302E9">
        <w:rPr>
          <w:rFonts w:ascii="Times New Roman" w:hAnsi="Times New Roman" w:cs="Times New Roman"/>
          <w:sz w:val="24"/>
          <w:szCs w:val="24"/>
        </w:rPr>
        <w:t>A módszertani útmutató célja</w:t>
      </w:r>
      <w:bookmarkEnd w:id="2"/>
    </w:p>
    <w:p w:rsidR="00A823A5" w:rsidRPr="007302E9" w:rsidRDefault="00A823A5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A módszertani útmutató iránymutatással segíti a települési önkormányzatokat </w:t>
      </w:r>
      <w:r w:rsidR="00871D85" w:rsidRPr="007302E9">
        <w:rPr>
          <w:rFonts w:ascii="Times New Roman" w:eastAsia="Times New Roman" w:hAnsi="Times New Roman" w:cs="Times New Roman"/>
          <w:sz w:val="24"/>
          <w:szCs w:val="24"/>
        </w:rPr>
        <w:t>HEP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elkészítésében, felülvizsgálatában, társadalmi egyeztetésében, valamint tájékoztatást nyújt arról, hogy a program kapcsán milyen egyéb szakmai segítséget vehetnek igénybe.</w:t>
      </w:r>
    </w:p>
    <w:p w:rsidR="00A823A5" w:rsidRPr="007302E9" w:rsidRDefault="00A823A5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Annak érdekében, hogy a HEP célcsoportok helyzetének változása és problémáik kezelése érdekében tett önkormányzati intézkedések országos szinten is nyomon követhetőek és összevethetőek legyenek, a programokat a települési önkormányzatok a jogszabályokban rögzített és </w:t>
      </w:r>
      <w:r w:rsidR="004D6293" w:rsidRPr="007302E9">
        <w:rPr>
          <w:rFonts w:ascii="Times New Roman" w:eastAsia="Times New Roman" w:hAnsi="Times New Roman" w:cs="Times New Roman"/>
          <w:sz w:val="24"/>
          <w:szCs w:val="24"/>
        </w:rPr>
        <w:t>ezen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A0C" w:rsidRPr="007302E9">
        <w:rPr>
          <w:rFonts w:ascii="Times New Roman" w:eastAsia="Times New Roman" w:hAnsi="Times New Roman" w:cs="Times New Roman"/>
          <w:sz w:val="24"/>
          <w:szCs w:val="24"/>
        </w:rPr>
        <w:t xml:space="preserve">módszertani 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útmutatóban részletezett 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>egységes elvek és szempontok mentén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állítják össze. </w:t>
      </w:r>
    </w:p>
    <w:p w:rsidR="00A823A5" w:rsidRPr="007302E9" w:rsidRDefault="00A823A5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A0C" w:rsidRPr="007302E9">
        <w:rPr>
          <w:rFonts w:ascii="Times New Roman" w:eastAsia="Times New Roman" w:hAnsi="Times New Roman" w:cs="Times New Roman"/>
          <w:sz w:val="24"/>
          <w:szCs w:val="24"/>
        </w:rPr>
        <w:t xml:space="preserve"> módszertani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útmutató</w:t>
      </w:r>
      <w:r w:rsidR="0065747E" w:rsidRPr="007302E9">
        <w:rPr>
          <w:rFonts w:ascii="Times New Roman" w:eastAsia="Times New Roman" w:hAnsi="Times New Roman" w:cs="Times New Roman"/>
          <w:sz w:val="24"/>
          <w:szCs w:val="24"/>
        </w:rPr>
        <w:t xml:space="preserve"> bemutatja a </w:t>
      </w:r>
      <w:r w:rsidR="0065747E" w:rsidRPr="007302E9">
        <w:rPr>
          <w:rFonts w:ascii="Times New Roman" w:eastAsia="Times New Roman" w:hAnsi="Times New Roman" w:cs="Times New Roman"/>
          <w:b/>
          <w:sz w:val="24"/>
          <w:szCs w:val="24"/>
        </w:rPr>
        <w:t>HEP</w:t>
      </w:r>
      <w:r w:rsidR="0065747E" w:rsidRPr="0073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47E" w:rsidRPr="007302E9">
        <w:rPr>
          <w:rFonts w:ascii="Times New Roman" w:eastAsia="Times New Roman" w:hAnsi="Times New Roman" w:cs="Times New Roman"/>
          <w:b/>
          <w:sz w:val="24"/>
          <w:szCs w:val="24"/>
        </w:rPr>
        <w:t>szabályozási és stratégiai kereteit</w:t>
      </w:r>
      <w:r w:rsidR="0065747E" w:rsidRPr="00730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eghatározza 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D6293"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6293" w:rsidRPr="007302E9">
        <w:rPr>
          <w:rFonts w:ascii="Times New Roman" w:eastAsia="Times New Roman" w:hAnsi="Times New Roman" w:cs="Times New Roman"/>
          <w:sz w:val="24"/>
          <w:szCs w:val="24"/>
        </w:rPr>
        <w:t>HEP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 helyzetelemzés</w:t>
      </w:r>
      <w:r w:rsidR="004D6293" w:rsidRPr="007302E9">
        <w:rPr>
          <w:rFonts w:ascii="Times New Roman" w:eastAsia="Times New Roman" w:hAnsi="Times New Roman" w:cs="Times New Roman"/>
          <w:b/>
          <w:sz w:val="24"/>
          <w:szCs w:val="24"/>
        </w:rPr>
        <w:t>ének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 tartalmi elemeit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(és azokhoz segítségül példákat is felsorol), valamint 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>az intézkedési terv sablonját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>, illetve a HEP-</w:t>
      </w:r>
      <w:r w:rsidR="00A73887" w:rsidRPr="007302E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>el kapcsolatos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 egyeztetési és összehangolási kötelezettségeket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12716D" w:rsidRPr="007302E9">
        <w:rPr>
          <w:rFonts w:ascii="Times New Roman" w:eastAsia="Times New Roman" w:hAnsi="Times New Roman" w:cs="Times New Roman"/>
          <w:sz w:val="24"/>
          <w:szCs w:val="24"/>
        </w:rPr>
        <w:t>ovábbá t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ájékoztatást ad az 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>Országos Esélyegyenlőségi Mentorhálózat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tevékenységéről</w:t>
      </w:r>
      <w:r w:rsidR="004D6293" w:rsidRPr="007302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7C4" w:rsidRPr="007302E9" w:rsidRDefault="005A57C4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F1" w:rsidRPr="007302E9" w:rsidRDefault="001C46F1" w:rsidP="001C46F1">
      <w:pPr>
        <w:pStyle w:val="Cmsor1"/>
        <w:spacing w:before="0" w:after="120" w:line="240" w:lineRule="auto"/>
        <w:rPr>
          <w:rFonts w:ascii="Times New Roman" w:eastAsia="Calibri" w:hAnsi="Times New Roman" w:cs="Times New Roman"/>
          <w:bCs w:val="0"/>
          <w:sz w:val="24"/>
          <w:szCs w:val="24"/>
        </w:rPr>
      </w:pPr>
      <w:bookmarkStart w:id="3" w:name="_Toc75344577"/>
      <w:r w:rsidRPr="007302E9">
        <w:rPr>
          <w:rFonts w:ascii="Times New Roman" w:eastAsia="Calibri" w:hAnsi="Times New Roman" w:cs="Times New Roman"/>
          <w:bCs w:val="0"/>
          <w:sz w:val="24"/>
          <w:szCs w:val="24"/>
        </w:rPr>
        <w:t>A módszertani útmutató hatálya és alkalmazása</w:t>
      </w:r>
      <w:bookmarkEnd w:id="3"/>
    </w:p>
    <w:p w:rsidR="00733C50" w:rsidRPr="007302E9" w:rsidRDefault="001C46F1" w:rsidP="00DF427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02E9">
        <w:rPr>
          <w:rFonts w:ascii="Times New Roman" w:eastAsia="Calibri" w:hAnsi="Times New Roman" w:cs="Times New Roman"/>
          <w:bCs/>
          <w:sz w:val="24"/>
          <w:szCs w:val="24"/>
        </w:rPr>
        <w:t>A módszertani útmutató</w:t>
      </w:r>
      <w:r w:rsidR="00233881"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 alkalmazását előíró jogszabályi rendelkezések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 2021. július 1-től hatályos</w:t>
      </w:r>
      <w:r w:rsidR="00233881" w:rsidRPr="007302E9">
        <w:rPr>
          <w:rFonts w:ascii="Times New Roman" w:eastAsia="Calibri" w:hAnsi="Times New Roman" w:cs="Times New Roman"/>
          <w:bCs/>
          <w:sz w:val="24"/>
          <w:szCs w:val="24"/>
        </w:rPr>
        <w:t>ak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F1656"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Alkalmazni </w:t>
      </w:r>
      <w:r w:rsidR="00A73887"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r w:rsidR="007F1656" w:rsidRPr="007302E9">
        <w:rPr>
          <w:rFonts w:ascii="Times New Roman" w:eastAsia="Calibri" w:hAnsi="Times New Roman" w:cs="Times New Roman"/>
          <w:bCs/>
          <w:sz w:val="24"/>
          <w:szCs w:val="24"/>
        </w:rPr>
        <w:t>ezen időponttól esedékes HEP áttekintés és felülvizsgálat, illetve új HEP elkészítésekor szükséges.</w:t>
      </w:r>
    </w:p>
    <w:p w:rsidR="007F1656" w:rsidRPr="007302E9" w:rsidRDefault="007F1656" w:rsidP="00DF427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3C50" w:rsidRPr="007302E9" w:rsidRDefault="00733C50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75344578"/>
      <w:r w:rsidRPr="007302E9">
        <w:rPr>
          <w:rFonts w:ascii="Times New Roman" w:hAnsi="Times New Roman" w:cs="Times New Roman"/>
          <w:sz w:val="24"/>
          <w:szCs w:val="24"/>
        </w:rPr>
        <w:lastRenderedPageBreak/>
        <w:t xml:space="preserve">A Helyi Esélyegyenlőségi </w:t>
      </w:r>
      <w:r w:rsidR="005F075B" w:rsidRPr="007302E9">
        <w:rPr>
          <w:rFonts w:ascii="Times New Roman" w:hAnsi="Times New Roman" w:cs="Times New Roman"/>
          <w:sz w:val="24"/>
          <w:szCs w:val="24"/>
        </w:rPr>
        <w:t>Program szabályozási</w:t>
      </w:r>
      <w:r w:rsidRPr="007302E9">
        <w:rPr>
          <w:rFonts w:ascii="Times New Roman" w:hAnsi="Times New Roman" w:cs="Times New Roman"/>
          <w:sz w:val="24"/>
          <w:szCs w:val="24"/>
        </w:rPr>
        <w:t xml:space="preserve"> keretei</w:t>
      </w:r>
      <w:bookmarkEnd w:id="4"/>
    </w:p>
    <w:p w:rsidR="0065747E" w:rsidRPr="007302E9" w:rsidRDefault="00733C50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Az országos felzárkózáspolitika település-szintű részeként 2013-tól alakult ki a </w:t>
      </w:r>
      <w:r w:rsidR="00232E0D" w:rsidRPr="007302E9">
        <w:rPr>
          <w:rFonts w:ascii="Times New Roman" w:eastAsia="Times New Roman" w:hAnsi="Times New Roman" w:cs="Times New Roman"/>
          <w:sz w:val="24"/>
          <w:szCs w:val="24"/>
        </w:rPr>
        <w:t>HEP-ek</w:t>
      </w:r>
      <w:r w:rsidR="00FC62B2" w:rsidRPr="007302E9">
        <w:rPr>
          <w:rFonts w:ascii="Times New Roman" w:eastAsia="Times New Roman" w:hAnsi="Times New Roman" w:cs="Times New Roman"/>
          <w:sz w:val="24"/>
          <w:szCs w:val="24"/>
        </w:rPr>
        <w:t xml:space="preserve"> elkészítésének új rendszere.</w:t>
      </w:r>
      <w:r w:rsidR="005F075B" w:rsidRPr="0073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B2" w:rsidRPr="007302E9">
        <w:rPr>
          <w:rFonts w:ascii="Times New Roman" w:eastAsia="Times New Roman" w:hAnsi="Times New Roman" w:cs="Times New Roman"/>
          <w:sz w:val="24"/>
          <w:szCs w:val="24"/>
        </w:rPr>
        <w:t xml:space="preserve">A HEP az önkormányzatok által </w:t>
      </w:r>
      <w:r w:rsidR="0065747E" w:rsidRPr="007302E9">
        <w:rPr>
          <w:rFonts w:ascii="Times New Roman" w:eastAsia="Times New Roman" w:hAnsi="Times New Roman" w:cs="Times New Roman"/>
          <w:sz w:val="24"/>
          <w:szCs w:val="24"/>
        </w:rPr>
        <w:t>sok éve</w:t>
      </w:r>
      <w:r w:rsidR="00FC62B2" w:rsidRPr="007302E9">
        <w:rPr>
          <w:rFonts w:ascii="Times New Roman" w:eastAsia="Times New Roman" w:hAnsi="Times New Roman" w:cs="Times New Roman"/>
          <w:sz w:val="24"/>
          <w:szCs w:val="24"/>
        </w:rPr>
        <w:t xml:space="preserve"> elfogadott, bejáratott és ismertté vált öt évre szóló település</w:t>
      </w:r>
      <w:r w:rsidR="005F075B" w:rsidRPr="007302E9">
        <w:rPr>
          <w:rFonts w:ascii="Times New Roman" w:eastAsia="Times New Roman" w:hAnsi="Times New Roman" w:cs="Times New Roman"/>
          <w:sz w:val="24"/>
          <w:szCs w:val="24"/>
        </w:rPr>
        <w:t xml:space="preserve"> szintű fejlesztési dokumentum. </w:t>
      </w:r>
    </w:p>
    <w:p w:rsidR="00733C50" w:rsidRPr="007302E9" w:rsidRDefault="0065747E" w:rsidP="00DF4270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Célja: </w:t>
      </w:r>
      <w:r w:rsidR="00733C50" w:rsidRPr="007302E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településen élő </w:t>
      </w:r>
      <w:r w:rsidR="00733C50" w:rsidRPr="007302E9">
        <w:rPr>
          <w:rFonts w:ascii="Times New Roman" w:hAnsi="Times New Roman" w:cs="Times New Roman"/>
          <w:b/>
          <w:sz w:val="24"/>
          <w:szCs w:val="24"/>
        </w:rPr>
        <w:t>hátrány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os helyzetű csoportok helyzetének </w:t>
      </w:r>
      <w:r w:rsidR="00733C50" w:rsidRPr="007302E9">
        <w:rPr>
          <w:rFonts w:ascii="Times New Roman" w:hAnsi="Times New Roman" w:cs="Times New Roman"/>
          <w:b/>
          <w:sz w:val="24"/>
          <w:szCs w:val="24"/>
        </w:rPr>
        <w:t>feltér</w:t>
      </w:r>
      <w:r w:rsidRPr="007302E9">
        <w:rPr>
          <w:rFonts w:ascii="Times New Roman" w:hAnsi="Times New Roman" w:cs="Times New Roman"/>
          <w:b/>
          <w:sz w:val="24"/>
          <w:szCs w:val="24"/>
        </w:rPr>
        <w:t>képezése</w:t>
      </w:r>
      <w:r w:rsidR="00733C50" w:rsidRPr="007302E9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Pr="007302E9">
        <w:rPr>
          <w:rFonts w:ascii="Times New Roman" w:hAnsi="Times New Roman" w:cs="Times New Roman"/>
          <w:b/>
          <w:sz w:val="24"/>
          <w:szCs w:val="24"/>
        </w:rPr>
        <w:t>a f</w:t>
      </w:r>
      <w:r w:rsidR="005029DA" w:rsidRPr="007302E9">
        <w:rPr>
          <w:rFonts w:ascii="Times New Roman" w:hAnsi="Times New Roman" w:cs="Times New Roman"/>
          <w:b/>
          <w:sz w:val="24"/>
          <w:szCs w:val="24"/>
        </w:rPr>
        <w:t>eltárt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 problémák </w:t>
      </w:r>
      <w:r w:rsidR="005029DA" w:rsidRPr="007302E9">
        <w:rPr>
          <w:rFonts w:ascii="Times New Roman" w:hAnsi="Times New Roman" w:cs="Times New Roman"/>
          <w:b/>
          <w:sz w:val="24"/>
          <w:szCs w:val="24"/>
        </w:rPr>
        <w:t xml:space="preserve">komplex 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kezelésre </w:t>
      </w:r>
      <w:r w:rsidR="005F075B" w:rsidRPr="007302E9">
        <w:rPr>
          <w:rFonts w:ascii="Times New Roman" w:hAnsi="Times New Roman" w:cs="Times New Roman"/>
          <w:b/>
          <w:sz w:val="24"/>
          <w:szCs w:val="24"/>
        </w:rPr>
        <w:t>szolgáló (más települési programokkal összehangolt)</w:t>
      </w:r>
      <w:r w:rsidR="00733C50" w:rsidRPr="0073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b/>
          <w:sz w:val="24"/>
          <w:szCs w:val="24"/>
        </w:rPr>
        <w:t>intézkedési terv megalkotása</w:t>
      </w:r>
      <w:r w:rsidR="005F075B" w:rsidRPr="007302E9">
        <w:rPr>
          <w:rFonts w:ascii="Times New Roman" w:hAnsi="Times New Roman" w:cs="Times New Roman"/>
          <w:b/>
          <w:sz w:val="24"/>
          <w:szCs w:val="24"/>
        </w:rPr>
        <w:t>,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75B" w:rsidRPr="007302E9">
        <w:rPr>
          <w:rFonts w:ascii="Times New Roman" w:hAnsi="Times New Roman" w:cs="Times New Roman"/>
          <w:b/>
          <w:sz w:val="24"/>
          <w:szCs w:val="24"/>
        </w:rPr>
        <w:t>a helyben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 érintett szereplők bevonásával, szükség szerint a települések közötti együttműködések kialakításával.</w:t>
      </w:r>
      <w:r w:rsidR="00733C50" w:rsidRPr="00730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C50" w:rsidRPr="007302E9" w:rsidRDefault="00733C50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>Ebktv. 31. §-a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rendelkezik arról, hogy </w:t>
      </w:r>
    </w:p>
    <w:p w:rsidR="00D27E86" w:rsidRPr="007302E9" w:rsidRDefault="00733C50" w:rsidP="00DF4270">
      <w:pPr>
        <w:pStyle w:val="Nincstrkz"/>
        <w:numPr>
          <w:ilvl w:val="0"/>
          <w:numId w:val="2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>Magyarország települési</w:t>
      </w:r>
      <w:r w:rsidR="002768F4" w:rsidRPr="007302E9">
        <w:rPr>
          <w:rFonts w:ascii="Times New Roman" w:eastAsia="Times New Roman" w:hAnsi="Times New Roman" w:cs="Times New Roman"/>
          <w:sz w:val="24"/>
          <w:szCs w:val="24"/>
        </w:rPr>
        <w:t xml:space="preserve"> (község, város és fővárosi kerületek) 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>önkormányzatainak</w:t>
      </w:r>
      <w:r w:rsidR="002768F4" w:rsidRPr="007302E9">
        <w:rPr>
          <w:rFonts w:ascii="Times New Roman" w:eastAsia="Times New Roman" w:hAnsi="Times New Roman" w:cs="Times New Roman"/>
          <w:sz w:val="24"/>
          <w:szCs w:val="24"/>
        </w:rPr>
        <w:t xml:space="preserve"> ötévente,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>öt évre szóló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E0D" w:rsidRPr="007302E9">
        <w:rPr>
          <w:rFonts w:ascii="Times New Roman" w:eastAsia="Times New Roman" w:hAnsi="Times New Roman" w:cs="Times New Roman"/>
          <w:sz w:val="24"/>
          <w:szCs w:val="24"/>
        </w:rPr>
        <w:t>HEP-t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kell elfogadniuk, amelyet 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>kétévente felülvizsgálnak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3C50" w:rsidRPr="007302E9" w:rsidRDefault="00733C50" w:rsidP="00DF4270">
      <w:pPr>
        <w:pStyle w:val="Nincstrkz"/>
        <w:numPr>
          <w:ilvl w:val="0"/>
          <w:numId w:val="2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A települési önkormányzat az államháztartás alrendszereiből, az európai uniós forrásokból, illetve a nemzetközi megállapodás alapján finanszírozott egyéb programokból származó, egyedi döntés alapján nyújtott, pályázati úton odaítélt 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>támogatásban csak akkor részesülhet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, ha hatályos </w:t>
      </w:r>
      <w:r w:rsidR="00AF01BF" w:rsidRPr="007302E9">
        <w:rPr>
          <w:rFonts w:ascii="Times New Roman" w:eastAsia="Times New Roman" w:hAnsi="Times New Roman" w:cs="Times New Roman"/>
          <w:sz w:val="24"/>
          <w:szCs w:val="24"/>
        </w:rPr>
        <w:t>HEP-pel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rendelkezik</w:t>
      </w:r>
      <w:r w:rsidR="00A14248" w:rsidRPr="007302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C50" w:rsidRPr="007302E9" w:rsidRDefault="00D27E86" w:rsidP="00DF4270">
      <w:pPr>
        <w:pStyle w:val="Nincstrkz"/>
        <w:numPr>
          <w:ilvl w:val="0"/>
          <w:numId w:val="2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33C50" w:rsidRPr="007302E9">
        <w:rPr>
          <w:rFonts w:ascii="Times New Roman" w:eastAsia="Times New Roman" w:hAnsi="Times New Roman" w:cs="Times New Roman"/>
          <w:sz w:val="24"/>
          <w:szCs w:val="24"/>
        </w:rPr>
        <w:t xml:space="preserve"> települési önkormányzati munkatársak képzését, a HEP elkészítését és felülvizsgálatát </w:t>
      </w:r>
      <w:r w:rsidR="00733C50" w:rsidRPr="007302E9">
        <w:rPr>
          <w:rFonts w:ascii="Times New Roman" w:eastAsia="Times New Roman" w:hAnsi="Times New Roman" w:cs="Times New Roman"/>
          <w:b/>
          <w:sz w:val="24"/>
          <w:szCs w:val="24"/>
        </w:rPr>
        <w:t>esélyegyenlőségi mentorok</w:t>
      </w:r>
      <w:r w:rsidR="00733C50" w:rsidRPr="007302E9">
        <w:rPr>
          <w:rFonts w:ascii="Times New Roman" w:eastAsia="Times New Roman" w:hAnsi="Times New Roman" w:cs="Times New Roman"/>
          <w:sz w:val="24"/>
          <w:szCs w:val="24"/>
        </w:rPr>
        <w:t xml:space="preserve"> segítik.</w:t>
      </w:r>
    </w:p>
    <w:p w:rsidR="00733C50" w:rsidRPr="007302E9" w:rsidRDefault="00733C50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>A törvényhez kapcsolódó végrehajtási szabályokat a helyi esélyegyenlőségi programok elkészítésének szabályairól és az esélyegyenlőségi mentorokról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szóló 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>321/2011</w:t>
      </w:r>
      <w:r w:rsidR="00766884" w:rsidRPr="007302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 (XII.27.) Korm. rendelet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(a továbbiakban: Korm. rendelet</w:t>
      </w:r>
      <w:r w:rsidR="00565D0D" w:rsidRPr="007302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7E86" w:rsidRPr="007302E9">
        <w:rPr>
          <w:rFonts w:ascii="Times New Roman" w:eastAsia="Times New Roman" w:hAnsi="Times New Roman" w:cs="Times New Roman"/>
          <w:sz w:val="24"/>
          <w:szCs w:val="24"/>
        </w:rPr>
        <w:t>, valamint</w:t>
      </w:r>
      <w:r w:rsidR="003E7B95" w:rsidRPr="007302E9">
        <w:rPr>
          <w:rFonts w:ascii="Times New Roman" w:eastAsia="Times New Roman" w:hAnsi="Times New Roman" w:cs="Times New Roman"/>
          <w:sz w:val="24"/>
          <w:szCs w:val="24"/>
        </w:rPr>
        <w:t xml:space="preserve"> a törvény és Korm. rendelet figyelembevételével,</w:t>
      </w:r>
      <w:r w:rsidR="00D27E86" w:rsidRPr="0073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E86" w:rsidRPr="007302E9">
        <w:rPr>
          <w:rFonts w:ascii="Times New Roman" w:eastAsia="Times New Roman" w:hAnsi="Times New Roman" w:cs="Times New Roman"/>
          <w:b/>
          <w:sz w:val="24"/>
          <w:szCs w:val="24"/>
        </w:rPr>
        <w:t>ezen útmutató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 tartalmazza.  </w:t>
      </w:r>
    </w:p>
    <w:p w:rsidR="00DF4270" w:rsidRPr="007302E9" w:rsidRDefault="00DF4270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75344579"/>
      <w:r w:rsidRPr="007302E9">
        <w:rPr>
          <w:rFonts w:ascii="Times New Roman" w:hAnsi="Times New Roman" w:cs="Times New Roman"/>
          <w:sz w:val="24"/>
          <w:szCs w:val="24"/>
        </w:rPr>
        <w:t>A Helyi Esélyegyenlőségi Program</w:t>
      </w:r>
      <w:r w:rsidR="00AB1BAD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stratégiai kapcsolódásai</w:t>
      </w:r>
      <w:bookmarkEnd w:id="5"/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felzárkózáspolitika alapdokumentumaként Magyarország </w:t>
      </w:r>
      <w:r w:rsidRPr="007302E9">
        <w:rPr>
          <w:rFonts w:ascii="Times New Roman" w:hAnsi="Times New Roman" w:cs="Times New Roman"/>
          <w:sz w:val="24"/>
          <w:szCs w:val="24"/>
          <w:lang w:val="vi-VN"/>
        </w:rPr>
        <w:t>Kormány</w:t>
      </w:r>
      <w:r w:rsidRPr="007302E9">
        <w:rPr>
          <w:rFonts w:ascii="Times New Roman" w:hAnsi="Times New Roman" w:cs="Times New Roman"/>
          <w:sz w:val="24"/>
          <w:szCs w:val="24"/>
        </w:rPr>
        <w:t xml:space="preserve">a 2011-ben fogadta el a Nemzeti </w:t>
      </w:r>
      <w:r w:rsidR="00060866" w:rsidRPr="007302E9">
        <w:rPr>
          <w:rFonts w:ascii="Times New Roman" w:hAnsi="Times New Roman" w:cs="Times New Roman"/>
          <w:sz w:val="24"/>
          <w:szCs w:val="24"/>
        </w:rPr>
        <w:t>T</w:t>
      </w:r>
      <w:r w:rsidRPr="007302E9">
        <w:rPr>
          <w:rFonts w:ascii="Times New Roman" w:hAnsi="Times New Roman" w:cs="Times New Roman"/>
          <w:sz w:val="24"/>
          <w:szCs w:val="24"/>
        </w:rPr>
        <w:t xml:space="preserve">ársadalmi </w:t>
      </w:r>
      <w:r w:rsidR="00060866" w:rsidRPr="007302E9">
        <w:rPr>
          <w:rFonts w:ascii="Times New Roman" w:hAnsi="Times New Roman" w:cs="Times New Roman"/>
          <w:sz w:val="24"/>
          <w:szCs w:val="24"/>
        </w:rPr>
        <w:t>F</w:t>
      </w:r>
      <w:r w:rsidRPr="007302E9">
        <w:rPr>
          <w:rFonts w:ascii="Times New Roman" w:hAnsi="Times New Roman" w:cs="Times New Roman"/>
          <w:sz w:val="24"/>
          <w:szCs w:val="24"/>
        </w:rPr>
        <w:t xml:space="preserve">elzárkózási </w:t>
      </w:r>
      <w:r w:rsidR="00060866" w:rsidRPr="007302E9">
        <w:rPr>
          <w:rFonts w:ascii="Times New Roman" w:hAnsi="Times New Roman" w:cs="Times New Roman"/>
          <w:sz w:val="24"/>
          <w:szCs w:val="24"/>
        </w:rPr>
        <w:t>S</w:t>
      </w:r>
      <w:r w:rsidRPr="007302E9">
        <w:rPr>
          <w:rFonts w:ascii="Times New Roman" w:hAnsi="Times New Roman" w:cs="Times New Roman"/>
          <w:sz w:val="24"/>
          <w:szCs w:val="24"/>
        </w:rPr>
        <w:t>tratégiát [</w:t>
      </w:r>
      <w:r w:rsidRPr="007302E9">
        <w:rPr>
          <w:rFonts w:ascii="Times New Roman" w:hAnsi="Times New Roman" w:cs="Times New Roman"/>
          <w:bCs/>
          <w:sz w:val="24"/>
          <w:szCs w:val="24"/>
        </w:rPr>
        <w:t>1430/2011. (XII. 13.) Korm. hat.]</w:t>
      </w:r>
      <w:r w:rsidRPr="007302E9">
        <w:rPr>
          <w:rFonts w:ascii="Times New Roman" w:hAnsi="Times New Roman" w:cs="Times New Roman"/>
          <w:sz w:val="24"/>
          <w:szCs w:val="24"/>
        </w:rPr>
        <w:t xml:space="preserve">, majd 2014-ben annak frissítéseként a </w:t>
      </w:r>
      <w:r w:rsidRPr="007302E9">
        <w:rPr>
          <w:rFonts w:ascii="Times New Roman" w:hAnsi="Times New Roman" w:cs="Times New Roman"/>
          <w:sz w:val="24"/>
          <w:szCs w:val="24"/>
          <w:lang w:val="vi-VN"/>
        </w:rPr>
        <w:t xml:space="preserve">Magyar </w:t>
      </w:r>
      <w:r w:rsidR="00060866" w:rsidRPr="007302E9">
        <w:rPr>
          <w:rFonts w:ascii="Times New Roman" w:hAnsi="Times New Roman" w:cs="Times New Roman"/>
          <w:sz w:val="24"/>
          <w:szCs w:val="24"/>
        </w:rPr>
        <w:t>N</w:t>
      </w:r>
      <w:r w:rsidRPr="007302E9">
        <w:rPr>
          <w:rFonts w:ascii="Times New Roman" w:hAnsi="Times New Roman" w:cs="Times New Roman"/>
          <w:sz w:val="24"/>
          <w:szCs w:val="24"/>
          <w:lang w:val="vi-VN"/>
        </w:rPr>
        <w:t xml:space="preserve">emzeti </w:t>
      </w:r>
      <w:r w:rsidR="00060866" w:rsidRPr="007302E9">
        <w:rPr>
          <w:rFonts w:ascii="Times New Roman" w:hAnsi="Times New Roman" w:cs="Times New Roman"/>
          <w:sz w:val="24"/>
          <w:szCs w:val="24"/>
        </w:rPr>
        <w:t>T</w:t>
      </w:r>
      <w:r w:rsidRPr="007302E9">
        <w:rPr>
          <w:rFonts w:ascii="Times New Roman" w:hAnsi="Times New Roman" w:cs="Times New Roman"/>
          <w:sz w:val="24"/>
          <w:szCs w:val="24"/>
          <w:lang w:val="vi-VN"/>
        </w:rPr>
        <w:t xml:space="preserve">ársadalmi </w:t>
      </w:r>
      <w:r w:rsidR="00060866" w:rsidRPr="007302E9">
        <w:rPr>
          <w:rFonts w:ascii="Times New Roman" w:hAnsi="Times New Roman" w:cs="Times New Roman"/>
          <w:sz w:val="24"/>
          <w:szCs w:val="24"/>
        </w:rPr>
        <w:t>F</w:t>
      </w:r>
      <w:r w:rsidRPr="007302E9">
        <w:rPr>
          <w:rFonts w:ascii="Times New Roman" w:hAnsi="Times New Roman" w:cs="Times New Roman"/>
          <w:sz w:val="24"/>
          <w:szCs w:val="24"/>
          <w:lang w:val="vi-VN"/>
        </w:rPr>
        <w:t xml:space="preserve">elzárkózási </w:t>
      </w:r>
      <w:r w:rsidR="00060866" w:rsidRPr="007302E9">
        <w:rPr>
          <w:rFonts w:ascii="Times New Roman" w:hAnsi="Times New Roman" w:cs="Times New Roman"/>
          <w:sz w:val="24"/>
          <w:szCs w:val="24"/>
        </w:rPr>
        <w:t>S</w:t>
      </w:r>
      <w:r w:rsidRPr="007302E9">
        <w:rPr>
          <w:rFonts w:ascii="Times New Roman" w:hAnsi="Times New Roman" w:cs="Times New Roman"/>
          <w:sz w:val="24"/>
          <w:szCs w:val="24"/>
          <w:lang w:val="vi-VN"/>
        </w:rPr>
        <w:t>tratégia II</w:t>
      </w:r>
      <w:r w:rsidRPr="007302E9">
        <w:rPr>
          <w:rFonts w:ascii="Times New Roman" w:hAnsi="Times New Roman" w:cs="Times New Roman"/>
          <w:sz w:val="24"/>
          <w:szCs w:val="24"/>
        </w:rPr>
        <w:t>-t [</w:t>
      </w:r>
      <w:r w:rsidRPr="007302E9">
        <w:rPr>
          <w:rFonts w:ascii="Times New Roman" w:hAnsi="Times New Roman" w:cs="Times New Roman"/>
          <w:sz w:val="24"/>
          <w:szCs w:val="24"/>
          <w:lang w:val="vi-VN"/>
        </w:rPr>
        <w:t>1603/2014. (XI. 4.) Korm. hat</w:t>
      </w:r>
      <w:r w:rsidRPr="007302E9">
        <w:rPr>
          <w:rFonts w:ascii="Times New Roman" w:hAnsi="Times New Roman" w:cs="Times New Roman"/>
          <w:sz w:val="24"/>
          <w:szCs w:val="24"/>
        </w:rPr>
        <w:t>.] 202</w:t>
      </w:r>
      <w:r w:rsidR="00D27E86" w:rsidRPr="007302E9">
        <w:rPr>
          <w:rFonts w:ascii="Times New Roman" w:hAnsi="Times New Roman" w:cs="Times New Roman"/>
          <w:sz w:val="24"/>
          <w:szCs w:val="24"/>
        </w:rPr>
        <w:t>1-be</w:t>
      </w:r>
      <w:r w:rsidRPr="007302E9">
        <w:rPr>
          <w:rFonts w:ascii="Times New Roman" w:hAnsi="Times New Roman" w:cs="Times New Roman"/>
          <w:sz w:val="24"/>
          <w:szCs w:val="24"/>
        </w:rPr>
        <w:t xml:space="preserve">n elkészült a 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Magyar </w:t>
      </w:r>
      <w:r w:rsidR="00FC16E7" w:rsidRPr="007302E9">
        <w:rPr>
          <w:rFonts w:ascii="Times New Roman" w:hAnsi="Times New Roman" w:cs="Times New Roman"/>
          <w:b/>
          <w:sz w:val="24"/>
          <w:szCs w:val="24"/>
        </w:rPr>
        <w:t>N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emzeti </w:t>
      </w:r>
      <w:r w:rsidR="00FC16E7" w:rsidRPr="007302E9">
        <w:rPr>
          <w:rFonts w:ascii="Times New Roman" w:hAnsi="Times New Roman" w:cs="Times New Roman"/>
          <w:b/>
          <w:sz w:val="24"/>
          <w:szCs w:val="24"/>
        </w:rPr>
        <w:t>T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ársadalmi </w:t>
      </w:r>
      <w:r w:rsidR="00FC16E7" w:rsidRPr="007302E9">
        <w:rPr>
          <w:rFonts w:ascii="Times New Roman" w:hAnsi="Times New Roman" w:cs="Times New Roman"/>
          <w:b/>
          <w:sz w:val="24"/>
          <w:szCs w:val="24"/>
        </w:rPr>
        <w:t>F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elzárkózási </w:t>
      </w:r>
      <w:r w:rsidR="00FC16E7" w:rsidRPr="007302E9">
        <w:rPr>
          <w:rFonts w:ascii="Times New Roman" w:hAnsi="Times New Roman" w:cs="Times New Roman"/>
          <w:b/>
          <w:sz w:val="24"/>
          <w:szCs w:val="24"/>
        </w:rPr>
        <w:t>S</w:t>
      </w:r>
      <w:r w:rsidRPr="007302E9">
        <w:rPr>
          <w:rFonts w:ascii="Times New Roman" w:hAnsi="Times New Roman" w:cs="Times New Roman"/>
          <w:b/>
          <w:sz w:val="24"/>
          <w:szCs w:val="24"/>
        </w:rPr>
        <w:t>tratégia 2030</w:t>
      </w:r>
      <w:r w:rsidRPr="007302E9">
        <w:rPr>
          <w:rFonts w:ascii="Times New Roman" w:hAnsi="Times New Roman" w:cs="Times New Roman"/>
          <w:sz w:val="24"/>
          <w:szCs w:val="24"/>
        </w:rPr>
        <w:t xml:space="preserve"> (MNTFS 2030), amely a következő 10 évre alapozza meg a felzárkózáspolitika fő irányait. A </w:t>
      </w:r>
      <w:r w:rsidRPr="007302E9">
        <w:rPr>
          <w:rFonts w:ascii="Times New Roman" w:eastAsia="Calibri" w:hAnsi="Times New Roman" w:cs="Times New Roman"/>
          <w:sz w:val="24"/>
          <w:szCs w:val="24"/>
        </w:rPr>
        <w:t>HEP</w:t>
      </w:r>
      <w:r w:rsidR="00FC16E7" w:rsidRPr="007302E9">
        <w:rPr>
          <w:rFonts w:ascii="Times New Roman" w:eastAsia="Calibri" w:hAnsi="Times New Roman" w:cs="Times New Roman"/>
          <w:sz w:val="24"/>
          <w:szCs w:val="24"/>
        </w:rPr>
        <w:t>-ekben</w:t>
      </w:r>
      <w:r w:rsidRPr="007302E9">
        <w:rPr>
          <w:rFonts w:ascii="Times New Roman" w:eastAsia="Calibri" w:hAnsi="Times New Roman" w:cs="Times New Roman"/>
          <w:sz w:val="24"/>
          <w:szCs w:val="24"/>
        </w:rPr>
        <w:t xml:space="preserve"> leképeződik a felzárkózási stratégia szemlélete, így azok a felzárkózáspolitika helyi szintű részeként és a végrehajtás eszközeiként működnek. </w:t>
      </w:r>
    </w:p>
    <w:p w:rsidR="00733C50" w:rsidRPr="007302E9" w:rsidRDefault="00733C50" w:rsidP="00DF427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helyi felzárkózáspolitika tervezési alapjaként épít a HEP-ekre a Pénzügyminisztérium összefogásában készült </w:t>
      </w:r>
      <w:r w:rsidRPr="007302E9">
        <w:rPr>
          <w:rFonts w:ascii="Times New Roman" w:hAnsi="Times New Roman" w:cs="Times New Roman"/>
          <w:b/>
          <w:sz w:val="24"/>
          <w:szCs w:val="24"/>
        </w:rPr>
        <w:t>Nemzeti Fejlesztés 2030</w:t>
      </w:r>
      <w:r w:rsidRPr="007302E9">
        <w:rPr>
          <w:rFonts w:ascii="Times New Roman" w:hAnsi="Times New Roman" w:cs="Times New Roman"/>
          <w:sz w:val="24"/>
          <w:szCs w:val="24"/>
        </w:rPr>
        <w:t xml:space="preserve">, </w:t>
      </w:r>
      <w:r w:rsidRPr="007302E9">
        <w:rPr>
          <w:rFonts w:ascii="Times New Roman" w:hAnsi="Times New Roman" w:cs="Times New Roman"/>
          <w:b/>
          <w:sz w:val="24"/>
          <w:szCs w:val="24"/>
        </w:rPr>
        <w:t>Országos Fejlesztési és Területfejlesztési Koncepció</w:t>
      </w:r>
      <w:r w:rsidRPr="007302E9">
        <w:rPr>
          <w:rFonts w:ascii="Times New Roman" w:hAnsi="Times New Roman" w:cs="Times New Roman"/>
          <w:sz w:val="24"/>
          <w:szCs w:val="24"/>
        </w:rPr>
        <w:t xml:space="preserve"> is. </w:t>
      </w:r>
    </w:p>
    <w:p w:rsidR="003B6AD8" w:rsidRPr="007302E9" w:rsidRDefault="00FC16E7" w:rsidP="00DF4270">
      <w:pPr>
        <w:pStyle w:val="Nincstrkz"/>
        <w:spacing w:after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Az </w:t>
      </w:r>
      <w:r w:rsidR="003B6AD8" w:rsidRPr="007302E9">
        <w:rPr>
          <w:rFonts w:ascii="Times New Roman" w:hAnsi="Times New Roman" w:cs="Times New Roman"/>
          <w:sz w:val="24"/>
          <w:szCs w:val="24"/>
        </w:rPr>
        <w:t xml:space="preserve">Ebktv. 31. § (2) bekezdése értelmében </w:t>
      </w:r>
      <w:r w:rsidR="003B6AD8" w:rsidRPr="007302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3B6AD8" w:rsidRPr="00730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programalkotás során gondoskodni kell a </w:t>
      </w:r>
      <w:r w:rsidR="00AF01BF" w:rsidRPr="00730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HEP</w:t>
      </w:r>
      <w:r w:rsidR="003B6AD8" w:rsidRPr="00730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és a települési önkormányzat által készítendő egyéb fejlesztési tervek, koncepciók, továbbá a köznevelési esélyegyenlőségi terv, illetve a szakképzési esélyegyenlőségi terv és az integrált településfejlesztési stratégia antiszegregációs célkitűzéseinek összhangjáról.</w:t>
      </w:r>
    </w:p>
    <w:p w:rsidR="00DF4270" w:rsidRPr="007302E9" w:rsidRDefault="00DF4270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E7B95" w:rsidRPr="007302E9" w:rsidRDefault="003E7B95" w:rsidP="00DF4270">
      <w:pPr>
        <w:pStyle w:val="Cmsor1"/>
        <w:spacing w:before="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" w:name="_Toc75344580"/>
      <w:r w:rsidRPr="007302E9">
        <w:rPr>
          <w:rFonts w:ascii="Times New Roman" w:eastAsia="Calibri" w:hAnsi="Times New Roman" w:cs="Times New Roman"/>
          <w:sz w:val="24"/>
          <w:szCs w:val="24"/>
        </w:rPr>
        <w:t>A Helyi Esélyegyenlőségi Program elemei</w:t>
      </w:r>
      <w:bookmarkEnd w:id="6"/>
    </w:p>
    <w:p w:rsidR="00B462CE" w:rsidRPr="007302E9" w:rsidRDefault="003E7B95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</w:t>
      </w:r>
      <w:r w:rsidR="00B462CE" w:rsidRPr="007302E9">
        <w:rPr>
          <w:rFonts w:ascii="Times New Roman" w:hAnsi="Times New Roman" w:cs="Times New Roman"/>
          <w:sz w:val="24"/>
          <w:szCs w:val="24"/>
        </w:rPr>
        <w:t xml:space="preserve">települési önkormányzat által készített </w:t>
      </w:r>
      <w:r w:rsidRPr="007302E9">
        <w:rPr>
          <w:rFonts w:ascii="Times New Roman" w:hAnsi="Times New Roman" w:cs="Times New Roman"/>
          <w:sz w:val="24"/>
          <w:szCs w:val="24"/>
        </w:rPr>
        <w:t>HEP helyzetelemzésből és intézkedési tervből áll.</w:t>
      </w:r>
      <w:r w:rsidR="00B462CE" w:rsidRPr="007302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4270" w:rsidRPr="007302E9" w:rsidRDefault="00DF4270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E7B95" w:rsidRPr="007302E9" w:rsidRDefault="00CE7DB7" w:rsidP="00DF4270">
      <w:pPr>
        <w:pStyle w:val="Cmsor2"/>
        <w:spacing w:before="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7" w:name="_Toc75344581"/>
      <w:r w:rsidRPr="007302E9">
        <w:rPr>
          <w:rFonts w:ascii="Times New Roman" w:eastAsia="Calibri" w:hAnsi="Times New Roman" w:cs="Times New Roman"/>
          <w:sz w:val="24"/>
          <w:szCs w:val="24"/>
        </w:rPr>
        <w:lastRenderedPageBreak/>
        <w:t>H</w:t>
      </w:r>
      <w:r w:rsidR="003E7B95" w:rsidRPr="007302E9">
        <w:rPr>
          <w:rFonts w:ascii="Times New Roman" w:eastAsia="Calibri" w:hAnsi="Times New Roman" w:cs="Times New Roman"/>
          <w:sz w:val="24"/>
          <w:szCs w:val="24"/>
        </w:rPr>
        <w:t>elyzetelemzés</w:t>
      </w:r>
      <w:bookmarkEnd w:id="7"/>
      <w:r w:rsidR="003E7B95" w:rsidRPr="007302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62CE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02E9">
        <w:rPr>
          <w:rFonts w:ascii="Times New Roman" w:hAnsi="Times New Roman" w:cs="Times New Roman"/>
          <w:sz w:val="24"/>
          <w:szCs w:val="24"/>
        </w:rPr>
        <w:t>A helyzetelemzés a</w:t>
      </w:r>
      <w:r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HEP-ekben a társadalmi felzárkózás szempontjából kiemelt kockázatú célcsoportokra </w:t>
      </w:r>
      <w:r w:rsidR="00B462CE"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összpontosít</w:t>
      </w:r>
      <w:r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így a mélyszegénységben élők, romák, gyerekek, nők, idősek és fogyaték</w:t>
      </w:r>
      <w:r w:rsidR="006A0875"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ossággal</w:t>
      </w:r>
      <w:r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élők életkörülményeit tárja fel. Továbbá megvizsgálja az adott település oktatási, foglalkoztatási, lakhatási, egészségügyi és szociális területen jelentkező problémáit abból a szempontból, hogy adott 5 éves periódusban milyen beavatkozás lenne a leginkább indokolt</w:t>
      </w:r>
      <w:r w:rsidR="00B462CE"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azok kezelésére</w:t>
      </w:r>
      <w:r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B462CE" w:rsidRPr="007302E9" w:rsidRDefault="00B462CE" w:rsidP="00DF4270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33C50" w:rsidRPr="007302E9" w:rsidRDefault="00733C50" w:rsidP="00DF4270">
      <w:pPr>
        <w:pStyle w:val="Cmsor3"/>
        <w:spacing w:before="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8" w:name="_Toc75344582"/>
      <w:r w:rsidRPr="007302E9">
        <w:rPr>
          <w:rFonts w:ascii="Times New Roman" w:eastAsia="Calibri" w:hAnsi="Times New Roman" w:cs="Times New Roman"/>
          <w:sz w:val="24"/>
          <w:szCs w:val="24"/>
        </w:rPr>
        <w:t>Statisztikai mutatók</w:t>
      </w:r>
      <w:bookmarkEnd w:id="8"/>
    </w:p>
    <w:p w:rsidR="00B462CE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</w:t>
      </w:r>
      <w:r w:rsidR="00FA14C3" w:rsidRPr="007302E9">
        <w:rPr>
          <w:rFonts w:ascii="Times New Roman" w:hAnsi="Times New Roman" w:cs="Times New Roman"/>
          <w:sz w:val="24"/>
          <w:szCs w:val="24"/>
        </w:rPr>
        <w:t xml:space="preserve"> módszertani</w:t>
      </w:r>
      <w:r w:rsidRPr="007302E9">
        <w:rPr>
          <w:rFonts w:ascii="Times New Roman" w:hAnsi="Times New Roman" w:cs="Times New Roman"/>
          <w:sz w:val="24"/>
          <w:szCs w:val="24"/>
        </w:rPr>
        <w:t xml:space="preserve"> útmutató </w:t>
      </w:r>
      <w:r w:rsidRPr="007302E9">
        <w:rPr>
          <w:rFonts w:ascii="Times New Roman" w:hAnsi="Times New Roman" w:cs="Times New Roman"/>
          <w:b/>
          <w:i/>
          <w:sz w:val="24"/>
          <w:szCs w:val="24"/>
        </w:rPr>
        <w:t>1. számú melléklete</w:t>
      </w:r>
      <w:r w:rsidRPr="007302E9">
        <w:rPr>
          <w:rFonts w:ascii="Times New Roman" w:hAnsi="Times New Roman" w:cs="Times New Roman"/>
          <w:sz w:val="24"/>
          <w:szCs w:val="24"/>
        </w:rPr>
        <w:t xml:space="preserve"> rögzíti azokat a </w:t>
      </w:r>
      <w:r w:rsidR="00871D85" w:rsidRPr="007302E9">
        <w:rPr>
          <w:rFonts w:ascii="Times New Roman" w:eastAsia="Times New Roman" w:hAnsi="Times New Roman" w:cs="Times New Roman"/>
          <w:sz w:val="24"/>
          <w:szCs w:val="24"/>
        </w:rPr>
        <w:t>321/2011</w:t>
      </w:r>
      <w:r w:rsidR="00766884" w:rsidRPr="007302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1D85" w:rsidRPr="007302E9">
        <w:rPr>
          <w:rFonts w:ascii="Times New Roman" w:eastAsia="Times New Roman" w:hAnsi="Times New Roman" w:cs="Times New Roman"/>
          <w:sz w:val="24"/>
          <w:szCs w:val="24"/>
        </w:rPr>
        <w:t xml:space="preserve"> (XII.27.)</w:t>
      </w:r>
      <w:r w:rsidR="00871D85"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Korm. rendelet 1</w:t>
      </w:r>
      <w:r w:rsidR="00FA14C3" w:rsidRPr="007302E9">
        <w:rPr>
          <w:rFonts w:ascii="Times New Roman" w:hAnsi="Times New Roman" w:cs="Times New Roman"/>
          <w:sz w:val="24"/>
          <w:szCs w:val="24"/>
        </w:rPr>
        <w:t>.</w:t>
      </w:r>
      <w:r w:rsidRPr="007302E9">
        <w:rPr>
          <w:rFonts w:ascii="Times New Roman" w:hAnsi="Times New Roman" w:cs="Times New Roman"/>
          <w:sz w:val="24"/>
          <w:szCs w:val="24"/>
        </w:rPr>
        <w:t xml:space="preserve"> § (3) bekezdésében meghatározott adatokat, amelyek alapján a települési önkormányzatok el tudják végezni a HEP célcsoportjaihoz kapcsolódó helyzetelemzést. </w:t>
      </w:r>
    </w:p>
    <w:p w:rsidR="00DF44E6" w:rsidRPr="007302E9" w:rsidRDefault="00733C50" w:rsidP="00DF4270">
      <w:pPr>
        <w:spacing w:after="12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Ezeknek az adattábláknak a tartalmát az Országos Területfejlesztési és Területrendezési Információs Rendszer 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(TeIR) </w:t>
      </w:r>
      <w:r w:rsidR="006A05D2" w:rsidRPr="007302E9">
        <w:rPr>
          <w:rFonts w:ascii="Times New Roman" w:hAnsi="Times New Roman" w:cs="Times New Roman"/>
          <w:b/>
          <w:sz w:val="24"/>
          <w:szCs w:val="24"/>
        </w:rPr>
        <w:t>HEP segédlet</w:t>
      </w:r>
      <w:r w:rsidR="00B04D26" w:rsidRPr="007302E9">
        <w:rPr>
          <w:rFonts w:ascii="Times New Roman" w:hAnsi="Times New Roman" w:cs="Times New Roman"/>
          <w:b/>
          <w:sz w:val="24"/>
          <w:szCs w:val="24"/>
        </w:rPr>
        <w:t>e</w:t>
      </w:r>
      <w:r w:rsidR="006A05D2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szolgáltatja a települések számára</w:t>
      </w:r>
      <w:r w:rsidR="00B462CE" w:rsidRPr="007302E9">
        <w:rPr>
          <w:rFonts w:ascii="Times New Roman" w:hAnsi="Times New Roman" w:cs="Times New Roman"/>
          <w:sz w:val="24"/>
          <w:szCs w:val="24"/>
        </w:rPr>
        <w:t>,</w:t>
      </w:r>
      <w:r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="006A05D2" w:rsidRPr="007302E9">
        <w:rPr>
          <w:rFonts w:ascii="Times New Roman" w:hAnsi="Times New Roman" w:cs="Times New Roman"/>
          <w:sz w:val="24"/>
          <w:szCs w:val="24"/>
        </w:rPr>
        <w:t xml:space="preserve">amelynek adatai települési szinten közvetlenül elérhetőek és felhasználhatóak, </w:t>
      </w:r>
      <w:r w:rsidRPr="007302E9">
        <w:rPr>
          <w:rFonts w:ascii="Times New Roman" w:hAnsi="Times New Roman" w:cs="Times New Roman"/>
          <w:sz w:val="24"/>
          <w:szCs w:val="24"/>
        </w:rPr>
        <w:t>egy kattintással</w:t>
      </w:r>
      <w:r w:rsidR="00DF44E6" w:rsidRPr="007302E9">
        <w:rPr>
          <w:rFonts w:ascii="Times New Roman" w:hAnsi="Times New Roman" w:cs="Times New Roman"/>
          <w:sz w:val="24"/>
          <w:szCs w:val="24"/>
        </w:rPr>
        <w:t xml:space="preserve"> lehívhatóak: </w:t>
      </w:r>
      <w:hyperlink r:id="rId9" w:history="1">
        <w:r w:rsidR="00DF44E6" w:rsidRPr="007302E9">
          <w:rPr>
            <w:rStyle w:val="Hiperhivatkozs"/>
            <w:rFonts w:ascii="Times New Roman" w:hAnsi="Times New Roman" w:cs="Times New Roman"/>
            <w:sz w:val="24"/>
            <w:szCs w:val="24"/>
          </w:rPr>
          <w:t>https://www.teir.hu/</w:t>
        </w:r>
      </w:hyperlink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Az önkormányzat a helyzetelemzés pontosítása </w:t>
      </w:r>
      <w:r w:rsidR="00B462CE" w:rsidRPr="007302E9">
        <w:rPr>
          <w:rFonts w:ascii="Times New Roman" w:hAnsi="Times New Roman" w:cs="Times New Roman"/>
          <w:sz w:val="24"/>
          <w:szCs w:val="24"/>
        </w:rPr>
        <w:t>érdekében</w:t>
      </w:r>
      <w:r w:rsidRPr="007302E9">
        <w:rPr>
          <w:rFonts w:ascii="Times New Roman" w:hAnsi="Times New Roman" w:cs="Times New Roman"/>
          <w:sz w:val="24"/>
          <w:szCs w:val="24"/>
        </w:rPr>
        <w:t xml:space="preserve"> egyéb, helyi szinten rendelkezésre álló adatokkal is kiegészítheti az adattáblákat</w:t>
      </w:r>
      <w:r w:rsidR="0072187C" w:rsidRPr="007302E9">
        <w:rPr>
          <w:rFonts w:ascii="Times New Roman" w:hAnsi="Times New Roman" w:cs="Times New Roman"/>
          <w:sz w:val="24"/>
          <w:szCs w:val="24"/>
        </w:rPr>
        <w:t xml:space="preserve">, de azok forrását minden esetben jelezni </w:t>
      </w:r>
      <w:r w:rsidR="007F1656" w:rsidRPr="007302E9">
        <w:rPr>
          <w:rFonts w:ascii="Times New Roman" w:hAnsi="Times New Roman" w:cs="Times New Roman"/>
          <w:sz w:val="24"/>
          <w:szCs w:val="24"/>
        </w:rPr>
        <w:t>szükséges</w:t>
      </w:r>
      <w:r w:rsidRPr="007302E9">
        <w:rPr>
          <w:rFonts w:ascii="Times New Roman" w:hAnsi="Times New Roman" w:cs="Times New Roman"/>
          <w:sz w:val="24"/>
          <w:szCs w:val="24"/>
        </w:rPr>
        <w:t>.</w:t>
      </w:r>
    </w:p>
    <w:p w:rsidR="006A05D2" w:rsidRPr="007302E9" w:rsidRDefault="006A05D2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pStyle w:val="Cmsor3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Toc75344583"/>
      <w:r w:rsidRPr="007302E9">
        <w:rPr>
          <w:rFonts w:ascii="Times New Roman" w:hAnsi="Times New Roman" w:cs="Times New Roman"/>
          <w:sz w:val="24"/>
          <w:szCs w:val="24"/>
        </w:rPr>
        <w:t>Tartalmi elemek</w:t>
      </w:r>
      <w:bookmarkEnd w:id="9"/>
    </w:p>
    <w:p w:rsidR="00DF44E6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helyzetelemzésben a</w:t>
      </w:r>
      <w:r w:rsidR="00FA14C3" w:rsidRPr="007302E9">
        <w:rPr>
          <w:rFonts w:ascii="Times New Roman" w:hAnsi="Times New Roman" w:cs="Times New Roman"/>
          <w:sz w:val="24"/>
          <w:szCs w:val="24"/>
        </w:rPr>
        <w:t xml:space="preserve"> módszertani</w:t>
      </w:r>
      <w:r w:rsidRPr="007302E9">
        <w:rPr>
          <w:rFonts w:ascii="Times New Roman" w:hAnsi="Times New Roman" w:cs="Times New Roman"/>
          <w:sz w:val="24"/>
          <w:szCs w:val="24"/>
        </w:rPr>
        <w:t xml:space="preserve"> útmutató </w:t>
      </w:r>
      <w:r w:rsidRPr="007302E9">
        <w:rPr>
          <w:rFonts w:ascii="Times New Roman" w:hAnsi="Times New Roman" w:cs="Times New Roman"/>
          <w:b/>
          <w:i/>
          <w:sz w:val="24"/>
          <w:szCs w:val="24"/>
        </w:rPr>
        <w:t>2. mellékletben</w:t>
      </w:r>
      <w:r w:rsidRPr="007302E9">
        <w:rPr>
          <w:rFonts w:ascii="Times New Roman" w:hAnsi="Times New Roman" w:cs="Times New Roman"/>
          <w:sz w:val="24"/>
          <w:szCs w:val="24"/>
        </w:rPr>
        <w:t xml:space="preserve"> meghatározott tartalmi elemeknek megfelelően a települési önkormányzat széleskörűen meg tudja vizsgálni és be tudj</w:t>
      </w:r>
      <w:r w:rsidR="00DF44E6" w:rsidRPr="007302E9">
        <w:rPr>
          <w:rFonts w:ascii="Times New Roman" w:hAnsi="Times New Roman" w:cs="Times New Roman"/>
          <w:sz w:val="24"/>
          <w:szCs w:val="24"/>
        </w:rPr>
        <w:t>a azonosítani a településen élő hátrányos helyzetű csoportok</w:t>
      </w:r>
      <w:r w:rsidRPr="007302E9">
        <w:rPr>
          <w:rFonts w:ascii="Times New Roman" w:hAnsi="Times New Roman" w:cs="Times New Roman"/>
          <w:sz w:val="24"/>
          <w:szCs w:val="24"/>
        </w:rPr>
        <w:t xml:space="preserve"> helyzetét és problémáit. </w:t>
      </w: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települési önkormányzat az esélyegyenlőségi problémák vizsgálatához további </w:t>
      </w:r>
      <w:r w:rsidRPr="007302E9">
        <w:rPr>
          <w:rFonts w:ascii="Times New Roman" w:hAnsi="Times New Roman" w:cs="Times New Roman"/>
          <w:sz w:val="24"/>
          <w:szCs w:val="24"/>
        </w:rPr>
        <w:sym w:font="Symbol" w:char="F02D"/>
      </w:r>
      <w:r w:rsidRPr="007302E9">
        <w:rPr>
          <w:rFonts w:ascii="Times New Roman" w:hAnsi="Times New Roman" w:cs="Times New Roman"/>
          <w:sz w:val="24"/>
          <w:szCs w:val="24"/>
        </w:rPr>
        <w:t xml:space="preserve"> a helyi sajátosságok bemutatását segítő </w:t>
      </w:r>
      <w:r w:rsidRPr="007302E9">
        <w:rPr>
          <w:rFonts w:ascii="Times New Roman" w:hAnsi="Times New Roman" w:cs="Times New Roman"/>
          <w:sz w:val="24"/>
          <w:szCs w:val="24"/>
        </w:rPr>
        <w:sym w:font="Symbol" w:char="F02D"/>
      </w:r>
      <w:r w:rsidRPr="007302E9">
        <w:rPr>
          <w:rFonts w:ascii="Times New Roman" w:hAnsi="Times New Roman" w:cs="Times New Roman"/>
          <w:sz w:val="24"/>
          <w:szCs w:val="24"/>
        </w:rPr>
        <w:t xml:space="preserve"> tartalmi elemeket is meghatározhat.</w:t>
      </w:r>
    </w:p>
    <w:p w:rsidR="00254F82" w:rsidRPr="007302E9" w:rsidRDefault="00254F82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1F76D9" w:rsidP="00DF4270">
      <w:pPr>
        <w:pStyle w:val="Cmsor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Toc75344584"/>
      <w:r w:rsidRPr="007302E9">
        <w:rPr>
          <w:rFonts w:ascii="Times New Roman" w:hAnsi="Times New Roman" w:cs="Times New Roman"/>
          <w:sz w:val="24"/>
          <w:szCs w:val="24"/>
        </w:rPr>
        <w:t>I</w:t>
      </w:r>
      <w:r w:rsidR="00733C50" w:rsidRPr="007302E9">
        <w:rPr>
          <w:rFonts w:ascii="Times New Roman" w:hAnsi="Times New Roman" w:cs="Times New Roman"/>
          <w:sz w:val="24"/>
          <w:szCs w:val="24"/>
        </w:rPr>
        <w:t>ntézkedési terv</w:t>
      </w:r>
      <w:bookmarkEnd w:id="10"/>
    </w:p>
    <w:p w:rsidR="00953904" w:rsidRPr="007302E9" w:rsidRDefault="00953904" w:rsidP="007475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 önkormányzat</w:t>
      </w:r>
      <w:r w:rsidR="00747589"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1A63F1"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 egyes célcsoportok tekintetében, a</w:t>
      </w:r>
      <w:r w:rsidR="00747589" w:rsidRPr="007302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helyzetelemzés következt</w:t>
      </w:r>
      <w:r w:rsidR="00747589" w:rsidRPr="007302E9">
        <w:rPr>
          <w:rFonts w:ascii="Times New Roman" w:hAnsi="Times New Roman" w:cs="Times New Roman"/>
          <w:sz w:val="24"/>
          <w:szCs w:val="24"/>
        </w:rPr>
        <w:t>etései alapján feltárt</w:t>
      </w:r>
      <w:r w:rsidR="001A63F1" w:rsidRPr="007302E9">
        <w:rPr>
          <w:rFonts w:ascii="Times New Roman" w:hAnsi="Times New Roman" w:cs="Times New Roman"/>
          <w:sz w:val="24"/>
          <w:szCs w:val="24"/>
        </w:rPr>
        <w:t xml:space="preserve"> problémákat megnevezve, </w:t>
      </w:r>
      <w:r w:rsidR="00747589" w:rsidRPr="007302E9">
        <w:rPr>
          <w:rFonts w:ascii="Times New Roman" w:hAnsi="Times New Roman" w:cs="Times New Roman"/>
          <w:sz w:val="24"/>
          <w:szCs w:val="24"/>
        </w:rPr>
        <w:t>azokhoz</w:t>
      </w:r>
      <w:r w:rsidRPr="007302E9">
        <w:rPr>
          <w:rFonts w:ascii="Times New Roman" w:hAnsi="Times New Roman" w:cs="Times New Roman"/>
          <w:sz w:val="24"/>
          <w:szCs w:val="24"/>
        </w:rPr>
        <w:t xml:space="preserve"> kapcsolódóan </w:t>
      </w:r>
      <w:r w:rsidR="00747589" w:rsidRPr="007302E9">
        <w:rPr>
          <w:rFonts w:ascii="Times New Roman" w:hAnsi="Times New Roman" w:cs="Times New Roman"/>
          <w:sz w:val="24"/>
          <w:szCs w:val="24"/>
        </w:rPr>
        <w:t>meghatározza a HEP</w:t>
      </w:r>
      <w:r w:rsidRPr="007302E9">
        <w:rPr>
          <w:rFonts w:ascii="Times New Roman" w:hAnsi="Times New Roman" w:cs="Times New Roman"/>
          <w:sz w:val="24"/>
          <w:szCs w:val="24"/>
        </w:rPr>
        <w:t xml:space="preserve"> céljait, valamint az azok elérését szolgáló intézkedéseket</w:t>
      </w:r>
      <w:r w:rsidR="00747589" w:rsidRPr="00730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3F1" w:rsidRPr="007302E9" w:rsidRDefault="001A63F1" w:rsidP="001A63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Esélyegyenlőségi területenként bemutatja az egyes intézkedéseket, azok elvárt eredményeit, fenntarthatóságát, és a végrehajtáshoz szükséges legfontosabb erőforrásokat, valamint a végrehajtás ütemezését és felelősét, valamint azokat az intézkedéseket, amelyek több település összefogásával valósultak meg. </w:t>
      </w:r>
    </w:p>
    <w:p w:rsidR="00953904" w:rsidRPr="007302E9" w:rsidRDefault="00747589" w:rsidP="007475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Gondoskodik </w:t>
      </w:r>
      <w:r w:rsidR="001A63F1" w:rsidRPr="007302E9">
        <w:rPr>
          <w:rFonts w:ascii="Times New Roman" w:hAnsi="Times New Roman" w:cs="Times New Roman"/>
          <w:sz w:val="24"/>
          <w:szCs w:val="24"/>
        </w:rPr>
        <w:t>a településre</w:t>
      </w:r>
      <w:r w:rsidR="00953904" w:rsidRPr="007302E9">
        <w:rPr>
          <w:rFonts w:ascii="Times New Roman" w:hAnsi="Times New Roman" w:cs="Times New Roman"/>
          <w:sz w:val="24"/>
          <w:szCs w:val="24"/>
        </w:rPr>
        <w:t xml:space="preserve"> vonatkozó további fejlesztési tervek, koncepciók, programok és a </w:t>
      </w:r>
      <w:r w:rsidR="006A0C64" w:rsidRPr="007302E9">
        <w:rPr>
          <w:rFonts w:ascii="Times New Roman" w:hAnsi="Times New Roman" w:cs="Times New Roman"/>
          <w:sz w:val="24"/>
          <w:szCs w:val="24"/>
        </w:rPr>
        <w:t>HEP</w:t>
      </w:r>
      <w:r w:rsidR="00953904" w:rsidRPr="007302E9">
        <w:rPr>
          <w:rFonts w:ascii="Times New Roman" w:hAnsi="Times New Roman" w:cs="Times New Roman"/>
          <w:sz w:val="24"/>
          <w:szCs w:val="24"/>
        </w:rPr>
        <w:t xml:space="preserve"> célkitűzéseinek az Ebktv. 31. § (2) bekezdés szerinti</w:t>
      </w:r>
      <w:r w:rsidRPr="007302E9">
        <w:rPr>
          <w:rFonts w:ascii="Times New Roman" w:hAnsi="Times New Roman" w:cs="Times New Roman"/>
          <w:sz w:val="24"/>
          <w:szCs w:val="24"/>
        </w:rPr>
        <w:t xml:space="preserve"> összhangjáról, valamint bemutatja a célok kapcsolódását az országos szakmapolitikai stratégiákhoz.</w:t>
      </w:r>
    </w:p>
    <w:p w:rsidR="007D3DF1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települési önkormányzat a </w:t>
      </w:r>
      <w:r w:rsidRPr="007302E9">
        <w:rPr>
          <w:rFonts w:ascii="Times New Roman" w:hAnsi="Times New Roman" w:cs="Times New Roman"/>
          <w:b/>
          <w:i/>
          <w:sz w:val="24"/>
          <w:szCs w:val="24"/>
        </w:rPr>
        <w:t>3. mellékletben</w:t>
      </w:r>
      <w:r w:rsidR="00747589" w:rsidRPr="007302E9">
        <w:rPr>
          <w:rFonts w:ascii="Times New Roman" w:hAnsi="Times New Roman" w:cs="Times New Roman"/>
          <w:sz w:val="24"/>
          <w:szCs w:val="24"/>
        </w:rPr>
        <w:t xml:space="preserve"> található sablon szerint</w:t>
      </w:r>
      <w:r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="001A63F1" w:rsidRPr="007302E9">
        <w:rPr>
          <w:rFonts w:ascii="Times New Roman" w:hAnsi="Times New Roman" w:cs="Times New Roman"/>
          <w:sz w:val="24"/>
          <w:szCs w:val="24"/>
        </w:rPr>
        <w:t>készíti el intézkedési tervét.</w:t>
      </w:r>
    </w:p>
    <w:p w:rsidR="00953904" w:rsidRPr="007302E9" w:rsidRDefault="00953904" w:rsidP="00DF4270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33C50" w:rsidRPr="007302E9" w:rsidRDefault="000C3275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Toc75344585"/>
      <w:r w:rsidRPr="007302E9">
        <w:rPr>
          <w:rFonts w:ascii="Times New Roman" w:hAnsi="Times New Roman" w:cs="Times New Roman"/>
          <w:sz w:val="24"/>
          <w:szCs w:val="24"/>
        </w:rPr>
        <w:lastRenderedPageBreak/>
        <w:t xml:space="preserve">Helyi Esélyegyenlőségi Program </w:t>
      </w:r>
      <w:r w:rsidR="00565D0D" w:rsidRPr="007302E9">
        <w:rPr>
          <w:rFonts w:ascii="Times New Roman" w:hAnsi="Times New Roman" w:cs="Times New Roman"/>
          <w:sz w:val="24"/>
          <w:szCs w:val="24"/>
        </w:rPr>
        <w:t>f</w:t>
      </w:r>
      <w:r w:rsidR="00733C50" w:rsidRPr="007302E9">
        <w:rPr>
          <w:rFonts w:ascii="Times New Roman" w:hAnsi="Times New Roman" w:cs="Times New Roman"/>
          <w:sz w:val="24"/>
          <w:szCs w:val="24"/>
        </w:rPr>
        <w:t>elülvizsgálat</w:t>
      </w:r>
      <w:r w:rsidRPr="007302E9">
        <w:rPr>
          <w:rFonts w:ascii="Times New Roman" w:hAnsi="Times New Roman" w:cs="Times New Roman"/>
          <w:sz w:val="24"/>
          <w:szCs w:val="24"/>
        </w:rPr>
        <w:t>a</w:t>
      </w:r>
      <w:bookmarkEnd w:id="11"/>
    </w:p>
    <w:p w:rsidR="007D3DF1" w:rsidRPr="007302E9" w:rsidRDefault="007D3DF1" w:rsidP="00DF4270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</w:t>
      </w:r>
      <w:r w:rsidR="00DF4270" w:rsidRPr="007302E9">
        <w:rPr>
          <w:rFonts w:ascii="Times New Roman" w:hAnsi="Times New Roman" w:cs="Times New Roman"/>
          <w:sz w:val="24"/>
          <w:szCs w:val="24"/>
        </w:rPr>
        <w:t xml:space="preserve"> települési önkormányzat a</w:t>
      </w:r>
      <w:r w:rsidRPr="007302E9">
        <w:rPr>
          <w:rFonts w:ascii="Times New Roman" w:hAnsi="Times New Roman" w:cs="Times New Roman"/>
          <w:sz w:val="24"/>
          <w:szCs w:val="24"/>
        </w:rPr>
        <w:t>z Ebktv.</w:t>
      </w:r>
      <w:r w:rsidR="00DF4270" w:rsidRPr="007302E9">
        <w:rPr>
          <w:rFonts w:ascii="Times New Roman" w:hAnsi="Times New Roman" w:cs="Times New Roman"/>
          <w:sz w:val="24"/>
          <w:szCs w:val="24"/>
        </w:rPr>
        <w:t xml:space="preserve"> 31. § (4) bekezdésének megfelelően, 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kétévente </w:t>
      </w:r>
      <w:r w:rsidR="00A8600F" w:rsidRPr="007302E9">
        <w:rPr>
          <w:rFonts w:ascii="Times New Roman" w:hAnsi="Times New Roman" w:cs="Times New Roman"/>
          <w:sz w:val="24"/>
          <w:szCs w:val="24"/>
        </w:rPr>
        <w:t>áttekinti a HEP megvalósulását.</w:t>
      </w:r>
    </w:p>
    <w:p w:rsidR="00DF4270" w:rsidRPr="007302E9" w:rsidRDefault="007D3DF1" w:rsidP="00DF4270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 áttekintés során megvizsgálja, hogy a helyben élő hátrányos helyzetű csoportok helyzeté</w:t>
      </w:r>
      <w:r w:rsidR="00DF4270" w:rsidRPr="007302E9">
        <w:rPr>
          <w:rFonts w:ascii="Times New Roman" w:hAnsi="Times New Roman" w:cs="Times New Roman"/>
          <w:sz w:val="24"/>
          <w:szCs w:val="24"/>
        </w:rPr>
        <w:t xml:space="preserve">ben – </w:t>
      </w:r>
      <w:r w:rsidRPr="007302E9">
        <w:rPr>
          <w:rFonts w:ascii="Times New Roman" w:hAnsi="Times New Roman" w:cs="Times New Roman"/>
          <w:sz w:val="24"/>
          <w:szCs w:val="24"/>
        </w:rPr>
        <w:t>így</w:t>
      </w:r>
      <w:r w:rsidR="00A8600F" w:rsidRPr="007302E9">
        <w:rPr>
          <w:rFonts w:ascii="Times New Roman" w:hAnsi="Times New Roman" w:cs="Times New Roman"/>
          <w:sz w:val="24"/>
          <w:szCs w:val="24"/>
        </w:rPr>
        <w:t xml:space="preserve"> a HEP helyzetelemzésében rögzített</w:t>
      </w:r>
      <w:r w:rsidRPr="007302E9">
        <w:rPr>
          <w:rFonts w:ascii="Times New Roman" w:hAnsi="Times New Roman" w:cs="Times New Roman"/>
          <w:sz w:val="24"/>
          <w:szCs w:val="24"/>
        </w:rPr>
        <w:t xml:space="preserve"> a statisztikai mutatókban és</w:t>
      </w:r>
      <w:r w:rsidR="00A8600F" w:rsidRPr="007302E9">
        <w:rPr>
          <w:rFonts w:ascii="Times New Roman" w:hAnsi="Times New Roman" w:cs="Times New Roman"/>
          <w:sz w:val="24"/>
          <w:szCs w:val="24"/>
        </w:rPr>
        <w:t xml:space="preserve"> tartalmai részekben</w:t>
      </w:r>
      <w:r w:rsidR="00DF4270" w:rsidRPr="007302E9">
        <w:rPr>
          <w:rFonts w:ascii="Times New Roman" w:hAnsi="Times New Roman" w:cs="Times New Roman"/>
          <w:sz w:val="24"/>
          <w:szCs w:val="24"/>
        </w:rPr>
        <w:t xml:space="preserve"> –,</w:t>
      </w:r>
      <w:r w:rsidR="00A8600F" w:rsidRPr="007302E9">
        <w:rPr>
          <w:rFonts w:ascii="Times New Roman" w:hAnsi="Times New Roman" w:cs="Times New Roman"/>
          <w:sz w:val="24"/>
          <w:szCs w:val="24"/>
        </w:rPr>
        <w:t xml:space="preserve"> történt-e</w:t>
      </w:r>
      <w:r w:rsidRPr="007302E9">
        <w:rPr>
          <w:rFonts w:ascii="Times New Roman" w:hAnsi="Times New Roman" w:cs="Times New Roman"/>
          <w:sz w:val="24"/>
          <w:szCs w:val="24"/>
        </w:rPr>
        <w:t xml:space="preserve"> változás. </w:t>
      </w:r>
    </w:p>
    <w:p w:rsidR="007D3DF1" w:rsidRPr="007302E9" w:rsidRDefault="00A8600F" w:rsidP="00DF4270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 áttekintés alapján felülvizsgálja és az új helyzetnek megfelelően módosítja a HEP elemeit.</w:t>
      </w:r>
    </w:p>
    <w:p w:rsidR="007D3DF1" w:rsidRPr="007302E9" w:rsidRDefault="007D3DF1" w:rsidP="00DF4270">
      <w:pPr>
        <w:pStyle w:val="Nincstrkz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Korm. rendelet 6. §-a értelmében a felülvizsgálatnak </w:t>
      </w:r>
      <w:r w:rsidR="00A8600F" w:rsidRPr="007302E9">
        <w:rPr>
          <w:rFonts w:ascii="Times New Roman" w:hAnsi="Times New Roman" w:cs="Times New Roman"/>
          <w:sz w:val="24"/>
          <w:szCs w:val="24"/>
        </w:rPr>
        <w:t>a következőkre kell kiterjednie:</w:t>
      </w:r>
    </w:p>
    <w:p w:rsidR="007D3DF1" w:rsidRPr="007302E9" w:rsidRDefault="007D3DF1" w:rsidP="00DF4270">
      <w:pPr>
        <w:pStyle w:val="Listaszerbekezds"/>
        <w:numPr>
          <w:ilvl w:val="0"/>
          <w:numId w:val="3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helyzetelemzés </w:t>
      </w:r>
      <w:r w:rsidR="00A8600F" w:rsidRPr="007302E9">
        <w:rPr>
          <w:rFonts w:ascii="Times New Roman" w:hAnsi="Times New Roman" w:cs="Times New Roman"/>
          <w:sz w:val="24"/>
          <w:szCs w:val="24"/>
        </w:rPr>
        <w:t>helytállóságára;</w:t>
      </w:r>
    </w:p>
    <w:p w:rsidR="007D3DF1" w:rsidRPr="007302E9" w:rsidRDefault="007D3DF1" w:rsidP="00DF4270">
      <w:pPr>
        <w:pStyle w:val="Listaszerbekezds"/>
        <w:numPr>
          <w:ilvl w:val="0"/>
          <w:numId w:val="3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lejárt határidejű intézkedések teljesülésére és eredményeinek felmérésére</w:t>
      </w:r>
      <w:r w:rsidR="00A8600F" w:rsidRPr="007302E9">
        <w:rPr>
          <w:rFonts w:ascii="Times New Roman" w:hAnsi="Times New Roman" w:cs="Times New Roman"/>
          <w:sz w:val="24"/>
          <w:szCs w:val="24"/>
        </w:rPr>
        <w:t>;</w:t>
      </w:r>
    </w:p>
    <w:p w:rsidR="007D3DF1" w:rsidRPr="007302E9" w:rsidRDefault="007D3DF1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Ha a felülvizsgálat alapján szükséges, a települési önkormányzat</w:t>
      </w:r>
    </w:p>
    <w:p w:rsidR="007D3DF1" w:rsidRPr="007302E9" w:rsidRDefault="007D3DF1" w:rsidP="00DF4270">
      <w:pPr>
        <w:pStyle w:val="Listaszerbekezds"/>
        <w:numPr>
          <w:ilvl w:val="0"/>
          <w:numId w:val="3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módosítja a helyi esélyegyenlőségi programot, vagy</w:t>
      </w:r>
    </w:p>
    <w:p w:rsidR="007D3DF1" w:rsidRPr="007302E9" w:rsidRDefault="007D3DF1" w:rsidP="00DF4270">
      <w:pPr>
        <w:pStyle w:val="Listaszerbekezds"/>
        <w:numPr>
          <w:ilvl w:val="0"/>
          <w:numId w:val="3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új helyi esélyegyenlőségi programot fogad el.</w:t>
      </w:r>
    </w:p>
    <w:p w:rsidR="007D3DF1" w:rsidRPr="007302E9" w:rsidRDefault="007D3DF1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felülvizsgálatot a </w:t>
      </w:r>
      <w:r w:rsidR="00A4526B" w:rsidRPr="007302E9">
        <w:rPr>
          <w:rFonts w:ascii="Times New Roman" w:hAnsi="Times New Roman" w:cs="Times New Roman"/>
          <w:sz w:val="24"/>
          <w:szCs w:val="24"/>
        </w:rPr>
        <w:t>Társadal</w:t>
      </w:r>
      <w:r w:rsidR="00AF01BF" w:rsidRPr="007302E9">
        <w:rPr>
          <w:rFonts w:ascii="Times New Roman" w:hAnsi="Times New Roman" w:cs="Times New Roman"/>
          <w:sz w:val="24"/>
          <w:szCs w:val="24"/>
        </w:rPr>
        <w:t>mi Esélyteremtési Főigazgatóság</w:t>
      </w:r>
      <w:r w:rsidR="00A4526B" w:rsidRPr="007302E9">
        <w:rPr>
          <w:rFonts w:ascii="Times New Roman" w:hAnsi="Times New Roman" w:cs="Times New Roman"/>
          <w:sz w:val="24"/>
          <w:szCs w:val="24"/>
        </w:rPr>
        <w:t xml:space="preserve"> (a továbbiakban: TEF) </w:t>
      </w:r>
      <w:r w:rsidRPr="007302E9">
        <w:rPr>
          <w:rFonts w:ascii="Times New Roman" w:hAnsi="Times New Roman" w:cs="Times New Roman"/>
          <w:sz w:val="24"/>
          <w:szCs w:val="24"/>
        </w:rPr>
        <w:t>által műkö</w:t>
      </w:r>
      <w:r w:rsidR="00A8600F" w:rsidRPr="007302E9">
        <w:rPr>
          <w:rFonts w:ascii="Times New Roman" w:hAnsi="Times New Roman" w:cs="Times New Roman"/>
          <w:sz w:val="24"/>
          <w:szCs w:val="24"/>
        </w:rPr>
        <w:t>dtetett esélyegyenlőségi mentor</w:t>
      </w:r>
      <w:r w:rsidRPr="007302E9">
        <w:rPr>
          <w:rFonts w:ascii="Times New Roman" w:hAnsi="Times New Roman" w:cs="Times New Roman"/>
          <w:sz w:val="24"/>
          <w:szCs w:val="24"/>
        </w:rPr>
        <w:t>hálózat munkatársai segítik.</w:t>
      </w:r>
    </w:p>
    <w:p w:rsidR="00733C50" w:rsidRPr="007302E9" w:rsidRDefault="00733C50" w:rsidP="00DF4270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felülvizsgálat folyamatát a </w:t>
      </w:r>
      <w:r w:rsidR="00A4526B" w:rsidRPr="007302E9">
        <w:rPr>
          <w:rFonts w:ascii="Times New Roman" w:hAnsi="Times New Roman" w:cs="Times New Roman"/>
          <w:sz w:val="24"/>
          <w:szCs w:val="24"/>
        </w:rPr>
        <w:t>TEF által biztosított</w:t>
      </w:r>
      <w:r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b/>
          <w:sz w:val="24"/>
          <w:szCs w:val="24"/>
        </w:rPr>
        <w:t>internetes keretrendszer</w:t>
      </w:r>
      <w:r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b/>
          <w:sz w:val="24"/>
          <w:szCs w:val="24"/>
        </w:rPr>
        <w:t>segíti</w:t>
      </w:r>
      <w:r w:rsidR="00DF4270" w:rsidRPr="007302E9">
        <w:rPr>
          <w:rFonts w:ascii="Times New Roman" w:hAnsi="Times New Roman" w:cs="Times New Roman"/>
          <w:sz w:val="24"/>
          <w:szCs w:val="24"/>
        </w:rPr>
        <w:t>:</w:t>
      </w:r>
      <w:r w:rsidR="000D45F3" w:rsidRPr="00730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D45F3" w:rsidRPr="007302E9">
          <w:rPr>
            <w:rStyle w:val="Hiperhivatkozs"/>
            <w:rFonts w:ascii="Times New Roman" w:hAnsi="Times New Roman" w:cs="Times New Roman"/>
            <w:sz w:val="24"/>
            <w:szCs w:val="24"/>
          </w:rPr>
          <w:t>https://hep.tef.gov.hu/</w:t>
        </w:r>
      </w:hyperlink>
      <w:r w:rsidR="008253C6" w:rsidRPr="007302E9">
        <w:rPr>
          <w:rFonts w:ascii="Times New Roman" w:hAnsi="Times New Roman" w:cs="Times New Roman"/>
          <w:sz w:val="24"/>
          <w:szCs w:val="24"/>
        </w:rPr>
        <w:t>,</w:t>
      </w:r>
      <w:r w:rsidR="008253C6" w:rsidRPr="007302E9">
        <w:rPr>
          <w:sz w:val="20"/>
          <w:szCs w:val="20"/>
        </w:rPr>
        <w:t xml:space="preserve"> </w:t>
      </w:r>
      <w:r w:rsidR="00252D37" w:rsidRPr="007302E9">
        <w:rPr>
          <w:rFonts w:ascii="Times New Roman" w:eastAsia="Times New Roman" w:hAnsi="Times New Roman" w:cs="Times New Roman"/>
          <w:sz w:val="24"/>
          <w:szCs w:val="24"/>
        </w:rPr>
        <w:t>amelyet regisztrációt</w:t>
      </w:r>
      <w:r w:rsidR="000D45F3" w:rsidRPr="007302E9">
        <w:rPr>
          <w:rFonts w:ascii="Times New Roman" w:eastAsia="Times New Roman" w:hAnsi="Times New Roman" w:cs="Times New Roman"/>
          <w:sz w:val="24"/>
          <w:szCs w:val="24"/>
        </w:rPr>
        <w:t xml:space="preserve"> követően tudnak használni az önkormányzatok.</w:t>
      </w:r>
      <w:r w:rsidR="00492B32" w:rsidRPr="0073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 xml:space="preserve">A keretrendszer lehetőséget teremt a települési önkormányzatok számára a HEP publikálására, disszeminációjára és támogatja a HEP felülvizsgálatát és intézkedési terveinek nyomon követését. </w:t>
      </w:r>
    </w:p>
    <w:p w:rsidR="00254F82" w:rsidRPr="007302E9" w:rsidRDefault="00254F82" w:rsidP="00DF427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C50" w:rsidRPr="007302E9" w:rsidRDefault="000C3275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Toc75344586"/>
      <w:r w:rsidRPr="007302E9">
        <w:rPr>
          <w:rFonts w:ascii="Times New Roman" w:hAnsi="Times New Roman" w:cs="Times New Roman"/>
          <w:sz w:val="24"/>
          <w:szCs w:val="24"/>
        </w:rPr>
        <w:t xml:space="preserve">Helyi Esélyegyenlőségi Program </w:t>
      </w:r>
      <w:r w:rsidR="006037FE" w:rsidRPr="007302E9">
        <w:rPr>
          <w:rFonts w:ascii="Times New Roman" w:hAnsi="Times New Roman" w:cs="Times New Roman"/>
          <w:sz w:val="24"/>
          <w:szCs w:val="24"/>
        </w:rPr>
        <w:t xml:space="preserve">társadalmi </w:t>
      </w:r>
      <w:r w:rsidR="00926F22" w:rsidRPr="007302E9">
        <w:rPr>
          <w:rFonts w:ascii="Times New Roman" w:hAnsi="Times New Roman" w:cs="Times New Roman"/>
          <w:sz w:val="24"/>
          <w:szCs w:val="24"/>
        </w:rPr>
        <w:t>partnersége</w:t>
      </w:r>
      <w:bookmarkEnd w:id="12"/>
      <w:r w:rsidR="00926F22" w:rsidRPr="0073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AA" w:rsidRPr="007302E9" w:rsidRDefault="00A84DAA" w:rsidP="00A84D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Az Ebktv. 31. § (2) bekezdése kifejezetten előírja, hogy „A helyzetelemzés és az intézkedési terv elfogadása során figyelembe kell venni a települési kisebbségi önkormányzatok véleményét.” </w:t>
      </w:r>
    </w:p>
    <w:p w:rsidR="00A84DAA" w:rsidRPr="007302E9" w:rsidRDefault="00A84DAA" w:rsidP="00A84D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Korm. rendelet 5.</w:t>
      </w:r>
      <w:r w:rsidR="00A4526B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§ f)</w:t>
      </w:r>
      <w:r w:rsidR="00A4526B" w:rsidRPr="007302E9">
        <w:rPr>
          <w:rFonts w:ascii="Times New Roman" w:hAnsi="Times New Roman" w:cs="Times New Roman"/>
          <w:sz w:val="24"/>
          <w:szCs w:val="24"/>
        </w:rPr>
        <w:t xml:space="preserve"> és</w:t>
      </w:r>
      <w:r w:rsidR="00926F22" w:rsidRPr="007302E9">
        <w:rPr>
          <w:rFonts w:ascii="Times New Roman" w:hAnsi="Times New Roman" w:cs="Times New Roman"/>
          <w:sz w:val="24"/>
          <w:szCs w:val="24"/>
        </w:rPr>
        <w:t xml:space="preserve"> g) pontjai rögzítik, hogy elő kell segíteni a hátrányos helyzetű csoportok tagjainak részvételét a döntéshozatalban és a közügyek irányításában, ezek tervezésében, megvalósításában és értékelésében; valamint növelni kell a hátrányos helyzetű csoportok tájékozottságát és tudatosságát az őket megillető jogok és lehetőségek tekintetében. </w:t>
      </w:r>
    </w:p>
    <w:p w:rsidR="00926F22" w:rsidRPr="007302E9" w:rsidRDefault="00926F22" w:rsidP="00926F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HEP helyzetelemzésnek tartalmaznia kell a helyi partnerségre vonatkozó települési gyakorlat bemutatását. Azt, hogy miként kerültek bevonásra a HEP-ben meghatározott problémák kapcsán érintett nemzetiségi önkormányzatok, más állami, önkormányzati, civil, egyházi szervezetek a program elkészítésnek folyamatába, és észrevételeik visszacsatolására milyen eszközök szolgáltak.</w:t>
      </w:r>
    </w:p>
    <w:p w:rsidR="00926F22" w:rsidRPr="007302E9" w:rsidRDefault="00926F22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társadalmi partnerség és együttműködés egyik eszköze </w:t>
      </w:r>
      <w:r w:rsidR="00A4526B" w:rsidRPr="007302E9">
        <w:rPr>
          <w:rFonts w:ascii="Times New Roman" w:hAnsi="Times New Roman" w:cs="Times New Roman"/>
          <w:sz w:val="24"/>
          <w:szCs w:val="24"/>
        </w:rPr>
        <w:t xml:space="preserve">a </w:t>
      </w:r>
      <w:r w:rsidR="00733C50" w:rsidRPr="007302E9">
        <w:rPr>
          <w:rFonts w:ascii="Times New Roman" w:hAnsi="Times New Roman" w:cs="Times New Roman"/>
          <w:b/>
          <w:sz w:val="24"/>
          <w:szCs w:val="24"/>
        </w:rPr>
        <w:t>HEP Fórumok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szervezése lehet.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bCs/>
          <w:sz w:val="24"/>
          <w:szCs w:val="24"/>
        </w:rPr>
        <w:t>HEP Fórumok segítségével a helyi állami, önkormányzati, egyházi és civil szervezetek között a hatékonyabb együttműködés alakul</w:t>
      </w:r>
      <w:r w:rsidR="00926F22" w:rsidRPr="007302E9">
        <w:rPr>
          <w:rFonts w:ascii="Times New Roman" w:hAnsi="Times New Roman" w:cs="Times New Roman"/>
          <w:bCs/>
          <w:sz w:val="24"/>
          <w:szCs w:val="24"/>
        </w:rPr>
        <w:t>hat</w:t>
      </w:r>
      <w:r w:rsidRPr="007302E9">
        <w:rPr>
          <w:rFonts w:ascii="Times New Roman" w:hAnsi="Times New Roman" w:cs="Times New Roman"/>
          <w:bCs/>
          <w:sz w:val="24"/>
          <w:szCs w:val="24"/>
        </w:rPr>
        <w:t xml:space="preserve"> ki a célcsoportok esélyegyenlőségi problémáinak a beazonosításában, a problémákra adekvátan válaszoló intézkedések megfogalmazásában</w:t>
      </w:r>
      <w:r w:rsidR="00926F22" w:rsidRPr="007302E9">
        <w:rPr>
          <w:rFonts w:ascii="Times New Roman" w:hAnsi="Times New Roman" w:cs="Times New Roman"/>
          <w:bCs/>
          <w:sz w:val="24"/>
          <w:szCs w:val="24"/>
        </w:rPr>
        <w:t>, összehangolásában,</w:t>
      </w:r>
      <w:r w:rsidRPr="007302E9">
        <w:rPr>
          <w:rFonts w:ascii="Times New Roman" w:hAnsi="Times New Roman" w:cs="Times New Roman"/>
          <w:bCs/>
          <w:sz w:val="24"/>
          <w:szCs w:val="24"/>
        </w:rPr>
        <w:t xml:space="preserve"> valamint a HEP intézkedéseinek megvalósításában, megkönnyítve így az önkormányzatok </w:t>
      </w:r>
      <w:r w:rsidR="00926F22" w:rsidRPr="007302E9">
        <w:rPr>
          <w:rFonts w:ascii="Times New Roman" w:hAnsi="Times New Roman" w:cs="Times New Roman"/>
          <w:bCs/>
          <w:sz w:val="24"/>
          <w:szCs w:val="24"/>
        </w:rPr>
        <w:t>esélyteremtő</w:t>
      </w:r>
      <w:r w:rsidRPr="00730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F22" w:rsidRPr="007302E9">
        <w:rPr>
          <w:rFonts w:ascii="Times New Roman" w:hAnsi="Times New Roman" w:cs="Times New Roman"/>
          <w:bCs/>
          <w:sz w:val="24"/>
          <w:szCs w:val="24"/>
        </w:rPr>
        <w:t>feladatainak ellátását</w:t>
      </w:r>
      <w:r w:rsidRPr="007302E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B1BAD" w:rsidRPr="007302E9" w:rsidRDefault="00AB1BAD" w:rsidP="00DF427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BAD" w:rsidRPr="007302E9" w:rsidRDefault="00AB1BAD" w:rsidP="00DF427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bCs/>
          <w:sz w:val="24"/>
          <w:szCs w:val="24"/>
        </w:rPr>
        <w:lastRenderedPageBreak/>
        <w:t>A HEP Fórumok javasolt összetétele:</w:t>
      </w: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02E9">
        <w:rPr>
          <w:rFonts w:ascii="Times New Roman" w:hAnsi="Times New Roman" w:cs="Times New Roman"/>
          <w:sz w:val="24"/>
          <w:szCs w:val="24"/>
          <w:u w:val="single"/>
        </w:rPr>
        <w:t>Tagok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település polgármestere</w:t>
      </w:r>
      <w:r w:rsidR="00926F22" w:rsidRPr="007302E9">
        <w:rPr>
          <w:rFonts w:ascii="Times New Roman" w:hAnsi="Times New Roman" w:cs="Times New Roman"/>
          <w:sz w:val="24"/>
          <w:szCs w:val="24"/>
        </w:rPr>
        <w:t>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település/közös önkormányzatok jegyzője</w:t>
      </w:r>
      <w:r w:rsidR="00926F22" w:rsidRPr="007302E9">
        <w:rPr>
          <w:rFonts w:ascii="Times New Roman" w:hAnsi="Times New Roman" w:cs="Times New Roman"/>
          <w:sz w:val="24"/>
          <w:szCs w:val="24"/>
        </w:rPr>
        <w:t>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helyi nemzetiségi önkormányzatok vezetői,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beavatkozási területekhez kapcsolódó önkormányzati bizottságok képviselői</w:t>
      </w:r>
      <w:r w:rsidR="00926F22" w:rsidRPr="007302E9">
        <w:rPr>
          <w:rFonts w:ascii="Times New Roman" w:hAnsi="Times New Roman" w:cs="Times New Roman"/>
          <w:sz w:val="24"/>
          <w:szCs w:val="24"/>
        </w:rPr>
        <w:t>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helyi/térségi releváns közszolgáltató intézmények képviselői</w:t>
      </w:r>
      <w:r w:rsidR="00926F22" w:rsidRPr="007302E9">
        <w:rPr>
          <w:rFonts w:ascii="Times New Roman" w:hAnsi="Times New Roman" w:cs="Times New Roman"/>
          <w:sz w:val="24"/>
          <w:szCs w:val="24"/>
        </w:rPr>
        <w:t>,</w:t>
      </w:r>
      <w:r w:rsidRPr="0073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meghatározó helyi/térségi gazdasági szereplők, munkáltatók képviselői,</w:t>
      </w:r>
    </w:p>
    <w:p w:rsidR="00733C50" w:rsidRPr="007302E9" w:rsidRDefault="00733C50" w:rsidP="00766884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2 000 fő lakosságszám feletti települések esetében a Szociálpolitikai</w:t>
      </w:r>
      <w:r w:rsidR="0072187C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Kerekasztal képviselői,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helyi jelzőrendszeri felelős</w:t>
      </w:r>
      <w:r w:rsidR="00926F22" w:rsidRPr="007302E9">
        <w:rPr>
          <w:rFonts w:ascii="Times New Roman" w:hAnsi="Times New Roman" w:cs="Times New Roman"/>
          <w:sz w:val="24"/>
          <w:szCs w:val="24"/>
        </w:rPr>
        <w:t>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településen működő</w:t>
      </w:r>
      <w:r w:rsidR="00766884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 xml:space="preserve">- a </w:t>
      </w:r>
      <w:r w:rsidR="00232E0D" w:rsidRPr="007302E9">
        <w:rPr>
          <w:rFonts w:ascii="Times New Roman" w:hAnsi="Times New Roman" w:cs="Times New Roman"/>
          <w:sz w:val="24"/>
          <w:szCs w:val="24"/>
        </w:rPr>
        <w:t>HEP</w:t>
      </w:r>
      <w:r w:rsidRPr="007302E9">
        <w:rPr>
          <w:rFonts w:ascii="Times New Roman" w:hAnsi="Times New Roman" w:cs="Times New Roman"/>
          <w:sz w:val="24"/>
          <w:szCs w:val="24"/>
        </w:rPr>
        <w:t xml:space="preserve"> célcsoportjai kapcsán érintett</w:t>
      </w:r>
      <w:r w:rsidR="00766884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- civil szervezetek és egyházak képviselői</w:t>
      </w:r>
      <w:r w:rsidR="00926F22" w:rsidRPr="007302E9">
        <w:rPr>
          <w:rFonts w:ascii="Times New Roman" w:hAnsi="Times New Roman" w:cs="Times New Roman"/>
          <w:sz w:val="24"/>
          <w:szCs w:val="24"/>
        </w:rPr>
        <w:t>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HEP intézkedési tervében szereplő intézkedések végrehajtásáért felelős intézmények, szervezetek képviselői</w:t>
      </w:r>
      <w:r w:rsidR="00926F22" w:rsidRPr="007302E9">
        <w:rPr>
          <w:rFonts w:ascii="Times New Roman" w:hAnsi="Times New Roman" w:cs="Times New Roman"/>
          <w:sz w:val="24"/>
          <w:szCs w:val="24"/>
        </w:rPr>
        <w:t>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település HEP referense</w:t>
      </w:r>
      <w:r w:rsidR="00926F22" w:rsidRPr="007302E9">
        <w:rPr>
          <w:rFonts w:ascii="Times New Roman" w:hAnsi="Times New Roman" w:cs="Times New Roman"/>
          <w:sz w:val="24"/>
          <w:szCs w:val="24"/>
        </w:rPr>
        <w:t>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rendvédelmi és közbiztonsági szervezetek képviselői,</w:t>
      </w:r>
    </w:p>
    <w:p w:rsidR="00733C50" w:rsidRPr="007302E9" w:rsidRDefault="00733C50" w:rsidP="00A4526B">
      <w:pPr>
        <w:pStyle w:val="Listaszerbekezds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egyéb tagok (pl. tapasztalati szakértőként valamely célcsoportban érintett személy, vagy a településen aktív szerepet vállaló személyek</w:t>
      </w:r>
      <w:r w:rsidR="0072187C" w:rsidRPr="007302E9">
        <w:rPr>
          <w:rFonts w:ascii="Times New Roman" w:hAnsi="Times New Roman" w:cs="Times New Roman"/>
          <w:sz w:val="24"/>
          <w:szCs w:val="24"/>
        </w:rPr>
        <w:t>)</w:t>
      </w:r>
      <w:r w:rsidR="00926F22" w:rsidRPr="007302E9">
        <w:rPr>
          <w:rFonts w:ascii="Times New Roman" w:hAnsi="Times New Roman" w:cs="Times New Roman"/>
          <w:sz w:val="24"/>
          <w:szCs w:val="24"/>
        </w:rPr>
        <w:t>.</w:t>
      </w:r>
    </w:p>
    <w:p w:rsidR="00733C50" w:rsidRPr="007302E9" w:rsidRDefault="00733C50" w:rsidP="00A4526B">
      <w:pPr>
        <w:pStyle w:val="Listaszerbekezds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A4526B">
      <w:p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02E9">
        <w:rPr>
          <w:rFonts w:ascii="Times New Roman" w:hAnsi="Times New Roman" w:cs="Times New Roman"/>
          <w:sz w:val="24"/>
          <w:szCs w:val="24"/>
          <w:u w:val="single"/>
        </w:rPr>
        <w:t>Állandó meghívottak</w:t>
      </w:r>
    </w:p>
    <w:p w:rsidR="00733C50" w:rsidRPr="007302E9" w:rsidRDefault="00733C50" w:rsidP="001F3844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7302E9">
        <w:t>a település képviselő-testületének tagjai,</w:t>
      </w:r>
    </w:p>
    <w:p w:rsidR="00733C50" w:rsidRPr="007302E9" w:rsidRDefault="00733C50" w:rsidP="001F3844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7302E9">
        <w:t xml:space="preserve">az illetékes </w:t>
      </w:r>
      <w:r w:rsidR="00926F22" w:rsidRPr="007302E9">
        <w:t>esélyegyenlőségi</w:t>
      </w:r>
      <w:r w:rsidRPr="007302E9">
        <w:t xml:space="preserve"> mentor,</w:t>
      </w:r>
    </w:p>
    <w:p w:rsidR="00733C50" w:rsidRPr="007302E9" w:rsidRDefault="00733C50" w:rsidP="001F3844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7302E9">
        <w:t>tankerületi központ képviselője,</w:t>
      </w:r>
    </w:p>
    <w:p w:rsidR="00733C50" w:rsidRPr="007302E9" w:rsidRDefault="00733C50" w:rsidP="001F3844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7302E9">
        <w:t>környező települések önkormányzati szereplői</w:t>
      </w:r>
      <w:r w:rsidR="00926F22" w:rsidRPr="007302E9">
        <w:t>,</w:t>
      </w:r>
    </w:p>
    <w:p w:rsidR="00733C50" w:rsidRPr="007302E9" w:rsidRDefault="00733C50" w:rsidP="001F3844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7302E9">
        <w:t>járási jelzőrendszeri tanácsadó</w:t>
      </w:r>
      <w:r w:rsidR="00926F22" w:rsidRPr="007302E9">
        <w:t>,</w:t>
      </w:r>
    </w:p>
    <w:p w:rsidR="00733C50" w:rsidRPr="007302E9" w:rsidRDefault="00733C50" w:rsidP="001F3844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7302E9">
        <w:t>egyéb meghívottak (járási hivatalok beavatkozási területekhez és célcsoportokhoz kapcsolódó szervezeti egységeinek képviselői, térségi felzárkózási programok képviselői)</w:t>
      </w:r>
      <w:r w:rsidR="00926F22" w:rsidRPr="007302E9">
        <w:t>.</w:t>
      </w: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275" w:rsidRPr="007302E9" w:rsidRDefault="000C3275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Toc75344587"/>
      <w:r w:rsidRPr="007302E9">
        <w:rPr>
          <w:rFonts w:ascii="Times New Roman" w:hAnsi="Times New Roman" w:cs="Times New Roman"/>
          <w:sz w:val="24"/>
          <w:szCs w:val="24"/>
        </w:rPr>
        <w:t>Helyi Esélyegyenlőségi Program</w:t>
      </w:r>
      <w:r w:rsidR="00766884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nyilvánossága</w:t>
      </w:r>
      <w:bookmarkEnd w:id="13"/>
      <w:r w:rsidRPr="0073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35E" w:rsidRPr="007302E9" w:rsidRDefault="003F335E" w:rsidP="003F33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</w:t>
      </w:r>
      <w:r w:rsidR="00EE2B7A" w:rsidRPr="007302E9">
        <w:rPr>
          <w:rFonts w:ascii="Times New Roman" w:hAnsi="Times New Roman" w:cs="Times New Roman"/>
          <w:sz w:val="24"/>
          <w:szCs w:val="24"/>
        </w:rPr>
        <w:t>k</w:t>
      </w:r>
      <w:r w:rsidRPr="007302E9">
        <w:rPr>
          <w:rFonts w:ascii="Times New Roman" w:hAnsi="Times New Roman" w:cs="Times New Roman"/>
          <w:sz w:val="24"/>
          <w:szCs w:val="24"/>
        </w:rPr>
        <w:t>épviselő</w:t>
      </w:r>
      <w:r w:rsidR="00EE2B7A" w:rsidRPr="007302E9">
        <w:rPr>
          <w:rFonts w:ascii="Times New Roman" w:hAnsi="Times New Roman" w:cs="Times New Roman"/>
          <w:sz w:val="24"/>
          <w:szCs w:val="24"/>
        </w:rPr>
        <w:t>-</w:t>
      </w:r>
      <w:r w:rsidRPr="007302E9">
        <w:rPr>
          <w:rFonts w:ascii="Times New Roman" w:hAnsi="Times New Roman" w:cs="Times New Roman"/>
          <w:sz w:val="24"/>
          <w:szCs w:val="24"/>
        </w:rPr>
        <w:t xml:space="preserve">testületi döntést követően az elfogadott HEP dokumentumot, valamint a hiteles határozatot a települési önkormányzat a helyben szokásos módon közzé teszi, és megküldi a TEF részére. A TEF az települései önkormányzatok HEP-jeit honlapján – településekre kereshető formában – megjelenteti. A HEP-ek </w:t>
      </w:r>
      <w:r w:rsidR="00747525" w:rsidRPr="007302E9">
        <w:rPr>
          <w:rFonts w:ascii="Times New Roman" w:hAnsi="Times New Roman" w:cs="Times New Roman"/>
          <w:sz w:val="24"/>
          <w:szCs w:val="24"/>
        </w:rPr>
        <w:t>a következő linken érhetőek el:</w:t>
      </w:r>
      <w:r w:rsidRPr="00730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92B32" w:rsidRPr="007302E9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</w:rPr>
          <w:t>https://hep.tef.gov.hu/</w:t>
        </w:r>
      </w:hyperlink>
      <w:r w:rsidR="00492B32" w:rsidRPr="007302E9">
        <w:rPr>
          <w:rFonts w:ascii="Times New Roman" w:hAnsi="Times New Roman" w:cs="Times New Roman"/>
          <w:b/>
          <w:sz w:val="24"/>
          <w:szCs w:val="24"/>
        </w:rPr>
        <w:t xml:space="preserve"> a „HEP keresés” funkcióval, bejelentkezés nélkül is.</w:t>
      </w:r>
    </w:p>
    <w:p w:rsidR="000C3275" w:rsidRPr="007302E9" w:rsidRDefault="000C3275" w:rsidP="00DF42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62CE" w:rsidRPr="007302E9" w:rsidRDefault="00B462CE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Toc75344588"/>
      <w:r w:rsidRPr="007302E9">
        <w:rPr>
          <w:rFonts w:ascii="Times New Roman" w:hAnsi="Times New Roman" w:cs="Times New Roman"/>
          <w:sz w:val="24"/>
          <w:szCs w:val="24"/>
        </w:rPr>
        <w:t xml:space="preserve">Országos Esélyegyenlőségi </w:t>
      </w:r>
      <w:r w:rsidR="008230BB" w:rsidRPr="007302E9">
        <w:rPr>
          <w:rFonts w:ascii="Times New Roman" w:hAnsi="Times New Roman" w:cs="Times New Roman"/>
          <w:sz w:val="24"/>
          <w:szCs w:val="24"/>
        </w:rPr>
        <w:t>M</w:t>
      </w:r>
      <w:r w:rsidRPr="007302E9">
        <w:rPr>
          <w:rFonts w:ascii="Times New Roman" w:hAnsi="Times New Roman" w:cs="Times New Roman"/>
          <w:sz w:val="24"/>
          <w:szCs w:val="24"/>
        </w:rPr>
        <w:t>entorhálózat</w:t>
      </w:r>
      <w:r w:rsidR="00C53187" w:rsidRPr="007302E9">
        <w:rPr>
          <w:rFonts w:ascii="Times New Roman" w:hAnsi="Times New Roman" w:cs="Times New Roman"/>
          <w:sz w:val="24"/>
          <w:szCs w:val="24"/>
        </w:rPr>
        <w:t xml:space="preserve"> által nyújtott szakmai segítség</w:t>
      </w:r>
      <w:bookmarkEnd w:id="14"/>
    </w:p>
    <w:p w:rsidR="00747525" w:rsidRPr="007302E9" w:rsidRDefault="00747525" w:rsidP="0074752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Korm. rendelet 2. §-a értelmében a </w:t>
      </w:r>
      <w:r w:rsidR="00232E0D" w:rsidRPr="007302E9">
        <w:rPr>
          <w:rFonts w:ascii="Times New Roman" w:hAnsi="Times New Roman" w:cs="Times New Roman"/>
          <w:sz w:val="24"/>
          <w:szCs w:val="24"/>
        </w:rPr>
        <w:t>HEP</w:t>
      </w:r>
      <w:r w:rsidRPr="007302E9">
        <w:rPr>
          <w:rFonts w:ascii="Times New Roman" w:hAnsi="Times New Roman" w:cs="Times New Roman"/>
          <w:sz w:val="24"/>
          <w:szCs w:val="24"/>
        </w:rPr>
        <w:t xml:space="preserve"> elkészítésében résztvevők képzését a TEF végzi. A TEF a települési önkormányzatok </w:t>
      </w:r>
      <w:r w:rsidR="00232E0D" w:rsidRPr="007302E9">
        <w:rPr>
          <w:rFonts w:ascii="Times New Roman" w:hAnsi="Times New Roman" w:cs="Times New Roman"/>
          <w:sz w:val="24"/>
          <w:szCs w:val="24"/>
        </w:rPr>
        <w:t>HEP-jeinek</w:t>
      </w:r>
      <w:r w:rsidRPr="007302E9">
        <w:rPr>
          <w:rFonts w:ascii="Times New Roman" w:hAnsi="Times New Roman" w:cs="Times New Roman"/>
          <w:sz w:val="24"/>
          <w:szCs w:val="24"/>
        </w:rPr>
        <w:t xml:space="preserve"> elkészítését segítő esélyegyenlőségi mentori hálózatot működtet. A települési önkormányzat </w:t>
      </w:r>
      <w:r w:rsidR="00232E0D" w:rsidRPr="007302E9">
        <w:rPr>
          <w:rFonts w:ascii="Times New Roman" w:hAnsi="Times New Roman" w:cs="Times New Roman"/>
          <w:sz w:val="24"/>
          <w:szCs w:val="24"/>
        </w:rPr>
        <w:t>HEP-jének</w:t>
      </w:r>
      <w:r w:rsidRPr="007302E9">
        <w:rPr>
          <w:rFonts w:ascii="Times New Roman" w:hAnsi="Times New Roman" w:cs="Times New Roman"/>
          <w:sz w:val="24"/>
          <w:szCs w:val="24"/>
        </w:rPr>
        <w:t xml:space="preserve"> elkészítéséhez ingyenesen igénybe veheti a TEF által működtetett esélyegyenlőségi mentori hálózat szakértőjének segítségét. A mentorok a TEF alkalmazásában állnak, a települési önkormányzatok a mentorok közreműködésére vonatkozó igényüket a TEF felé írásban jelentik be.</w:t>
      </w:r>
    </w:p>
    <w:p w:rsidR="00747525" w:rsidRPr="007302E9" w:rsidRDefault="00747525" w:rsidP="0074752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2CE" w:rsidRPr="007302E9" w:rsidRDefault="00B462CE" w:rsidP="00DF427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</w:t>
      </w:r>
      <w:r w:rsidR="00747525" w:rsidRPr="007302E9">
        <w:rPr>
          <w:rFonts w:ascii="Times New Roman" w:hAnsi="Times New Roman" w:cs="Times New Roman"/>
          <w:sz w:val="24"/>
          <w:szCs w:val="24"/>
        </w:rPr>
        <w:t>T</w:t>
      </w:r>
      <w:r w:rsidRPr="007302E9">
        <w:rPr>
          <w:rFonts w:ascii="Times New Roman" w:hAnsi="Times New Roman" w:cs="Times New Roman"/>
          <w:sz w:val="24"/>
          <w:szCs w:val="24"/>
        </w:rPr>
        <w:t>EF az 180/2019. (VII. 26.) Korm. rendelet 4.</w:t>
      </w:r>
      <w:r w:rsidR="00AF01BF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§ a) pontjában foglaltak szerint látja el a HEP-ekhez kapcsolódó feladatait</w:t>
      </w:r>
      <w:r w:rsidR="00747525" w:rsidRPr="00730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2CE" w:rsidRPr="007302E9" w:rsidRDefault="00B462CE" w:rsidP="00DF427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2CE" w:rsidRPr="007302E9" w:rsidRDefault="00B462CE" w:rsidP="00DF427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</w:t>
      </w:r>
      <w:r w:rsidR="00C53187" w:rsidRPr="007302E9">
        <w:rPr>
          <w:rFonts w:ascii="Times New Roman" w:hAnsi="Times New Roman" w:cs="Times New Roman"/>
          <w:sz w:val="24"/>
          <w:szCs w:val="24"/>
        </w:rPr>
        <w:t>TEF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 országos </w:t>
      </w:r>
      <w:r w:rsidR="00C53187" w:rsidRPr="007302E9">
        <w:rPr>
          <w:rFonts w:ascii="Times New Roman" w:hAnsi="Times New Roman" w:cs="Times New Roman"/>
          <w:b/>
          <w:sz w:val="24"/>
          <w:szCs w:val="24"/>
        </w:rPr>
        <w:t xml:space="preserve">esélyegyenlőségi </w:t>
      </w:r>
      <w:r w:rsidRPr="007302E9">
        <w:rPr>
          <w:rFonts w:ascii="Times New Roman" w:hAnsi="Times New Roman" w:cs="Times New Roman"/>
          <w:b/>
          <w:sz w:val="24"/>
          <w:szCs w:val="24"/>
        </w:rPr>
        <w:t>mentorhálózat</w:t>
      </w:r>
      <w:r w:rsidRPr="007302E9">
        <w:rPr>
          <w:rFonts w:ascii="Times New Roman" w:hAnsi="Times New Roman" w:cs="Times New Roman"/>
          <w:sz w:val="24"/>
          <w:szCs w:val="24"/>
        </w:rPr>
        <w:t xml:space="preserve">ának munkatársai a következőkben segítik a HEP elkészítésének és elfogadásának folyamatát valamint az intézkedések megvalósításának nyomonkövetését: </w:t>
      </w:r>
    </w:p>
    <w:p w:rsidR="00B462CE" w:rsidRPr="007302E9" w:rsidRDefault="00B462CE" w:rsidP="00DF42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biztosítják a 321/2011</w:t>
      </w:r>
      <w:r w:rsidR="00766884" w:rsidRPr="007302E9">
        <w:rPr>
          <w:rFonts w:ascii="Times New Roman" w:hAnsi="Times New Roman" w:cs="Times New Roman"/>
          <w:sz w:val="24"/>
          <w:szCs w:val="24"/>
        </w:rPr>
        <w:t>. (XII.27.)</w:t>
      </w:r>
      <w:r w:rsidRPr="007302E9">
        <w:rPr>
          <w:rFonts w:ascii="Times New Roman" w:hAnsi="Times New Roman" w:cs="Times New Roman"/>
          <w:sz w:val="24"/>
          <w:szCs w:val="24"/>
        </w:rPr>
        <w:t xml:space="preserve"> Korm. rendelet 2</w:t>
      </w:r>
      <w:r w:rsidR="00C53187" w:rsidRPr="007302E9">
        <w:rPr>
          <w:rFonts w:ascii="Times New Roman" w:hAnsi="Times New Roman" w:cs="Times New Roman"/>
          <w:sz w:val="24"/>
          <w:szCs w:val="24"/>
        </w:rPr>
        <w:t>.</w:t>
      </w:r>
      <w:r w:rsidRPr="007302E9">
        <w:rPr>
          <w:rFonts w:ascii="Times New Roman" w:hAnsi="Times New Roman" w:cs="Times New Roman"/>
          <w:sz w:val="24"/>
          <w:szCs w:val="24"/>
        </w:rPr>
        <w:t>§ (1) bekezdése szerinti képzést, felkészítést az önkormányzat munkatársai számára</w:t>
      </w:r>
      <w:r w:rsidR="00C53187" w:rsidRPr="007302E9">
        <w:rPr>
          <w:rFonts w:ascii="Times New Roman" w:hAnsi="Times New Roman" w:cs="Times New Roman"/>
          <w:sz w:val="24"/>
          <w:szCs w:val="24"/>
        </w:rPr>
        <w:t>;</w:t>
      </w:r>
    </w:p>
    <w:p w:rsidR="00B462CE" w:rsidRPr="007302E9" w:rsidRDefault="00B462CE" w:rsidP="00DF42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szakmailag támogatják a települési önkormányzatok </w:t>
      </w:r>
      <w:r w:rsidR="00232E0D" w:rsidRPr="007302E9">
        <w:rPr>
          <w:rFonts w:ascii="Times New Roman" w:hAnsi="Times New Roman" w:cs="Times New Roman"/>
          <w:sz w:val="24"/>
          <w:szCs w:val="24"/>
        </w:rPr>
        <w:t>HEP-</w:t>
      </w:r>
      <w:r w:rsidRPr="007302E9">
        <w:rPr>
          <w:rFonts w:ascii="Times New Roman" w:hAnsi="Times New Roman" w:cs="Times New Roman"/>
          <w:sz w:val="24"/>
          <w:szCs w:val="24"/>
        </w:rPr>
        <w:t>j</w:t>
      </w:r>
      <w:r w:rsidR="00232E0D" w:rsidRPr="007302E9">
        <w:rPr>
          <w:rFonts w:ascii="Times New Roman" w:hAnsi="Times New Roman" w:cs="Times New Roman"/>
          <w:sz w:val="24"/>
          <w:szCs w:val="24"/>
        </w:rPr>
        <w:t>e</w:t>
      </w:r>
      <w:r w:rsidRPr="007302E9">
        <w:rPr>
          <w:rFonts w:ascii="Times New Roman" w:hAnsi="Times New Roman" w:cs="Times New Roman"/>
          <w:sz w:val="24"/>
          <w:szCs w:val="24"/>
        </w:rPr>
        <w:t>in</w:t>
      </w:r>
      <w:r w:rsidR="00232E0D" w:rsidRPr="007302E9">
        <w:rPr>
          <w:rFonts w:ascii="Times New Roman" w:hAnsi="Times New Roman" w:cs="Times New Roman"/>
          <w:sz w:val="24"/>
          <w:szCs w:val="24"/>
        </w:rPr>
        <w:t>e</w:t>
      </w:r>
      <w:r w:rsidRPr="007302E9">
        <w:rPr>
          <w:rFonts w:ascii="Times New Roman" w:hAnsi="Times New Roman" w:cs="Times New Roman"/>
          <w:sz w:val="24"/>
          <w:szCs w:val="24"/>
        </w:rPr>
        <w:t xml:space="preserve">k (helyzetelemzés és intézkedési terv) elkészítését és felülvizsgálatát; </w:t>
      </w:r>
    </w:p>
    <w:p w:rsidR="00B462CE" w:rsidRPr="007302E9" w:rsidRDefault="00B462CE" w:rsidP="00DF42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biztosítják a </w:t>
      </w:r>
      <w:r w:rsidR="00232E0D" w:rsidRPr="007302E9">
        <w:rPr>
          <w:rFonts w:ascii="Times New Roman" w:hAnsi="Times New Roman" w:cs="Times New Roman"/>
          <w:sz w:val="24"/>
          <w:szCs w:val="24"/>
        </w:rPr>
        <w:t>HEP-pekkel</w:t>
      </w:r>
      <w:r w:rsidRPr="007302E9">
        <w:rPr>
          <w:rFonts w:ascii="Times New Roman" w:hAnsi="Times New Roman" w:cs="Times New Roman"/>
          <w:sz w:val="24"/>
          <w:szCs w:val="24"/>
        </w:rPr>
        <w:t xml:space="preserve"> kapcsolatos nyilvánosságot, (az ország valamennyi településének HEP-je felkerül a TEF honlapjára);</w:t>
      </w:r>
    </w:p>
    <w:p w:rsidR="00C53187" w:rsidRPr="007302E9" w:rsidRDefault="00C53187" w:rsidP="00DF42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működtetik a HEP informatikai keretrendszerét;</w:t>
      </w:r>
    </w:p>
    <w:p w:rsidR="00B462CE" w:rsidRPr="007302E9" w:rsidRDefault="00B462CE" w:rsidP="00DF42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bCs/>
          <w:sz w:val="24"/>
          <w:szCs w:val="24"/>
        </w:rPr>
        <w:t xml:space="preserve">segítik a HEP </w:t>
      </w:r>
      <w:r w:rsidR="00C53187" w:rsidRPr="007302E9">
        <w:rPr>
          <w:rFonts w:ascii="Times New Roman" w:hAnsi="Times New Roman" w:cs="Times New Roman"/>
          <w:bCs/>
          <w:sz w:val="24"/>
          <w:szCs w:val="24"/>
        </w:rPr>
        <w:t>társadalmasítását</w:t>
      </w:r>
      <w:r w:rsidRPr="007302E9">
        <w:rPr>
          <w:rFonts w:ascii="Times New Roman" w:hAnsi="Times New Roman" w:cs="Times New Roman"/>
          <w:bCs/>
          <w:sz w:val="24"/>
          <w:szCs w:val="24"/>
        </w:rPr>
        <w:t>, elfogadását a települési HEP Fórumok segítségével, közvetítenek a helyi szervezetek között a hatékonyabb együttműködés érdekében;</w:t>
      </w:r>
    </w:p>
    <w:p w:rsidR="00C53187" w:rsidRPr="007302E9" w:rsidRDefault="00C53187" w:rsidP="00C53187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bCs/>
          <w:sz w:val="24"/>
          <w:szCs w:val="24"/>
        </w:rPr>
        <w:t>segítik elkerülni a párhuzamosságokat és a források hatékonyabb felhasználását;</w:t>
      </w:r>
    </w:p>
    <w:p w:rsidR="00B462CE" w:rsidRPr="007302E9" w:rsidRDefault="00B462CE" w:rsidP="00DF42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bCs/>
          <w:sz w:val="24"/>
          <w:szCs w:val="24"/>
        </w:rPr>
        <w:t xml:space="preserve">a 36 leghátrányosabb helyzetű járásban a szakmai közreműködésükkel működő Járási </w:t>
      </w:r>
      <w:r w:rsidR="00492B32" w:rsidRPr="007302E9">
        <w:rPr>
          <w:rFonts w:ascii="Times New Roman" w:hAnsi="Times New Roman" w:cs="Times New Roman"/>
          <w:bCs/>
          <w:sz w:val="24"/>
          <w:szCs w:val="24"/>
        </w:rPr>
        <w:t xml:space="preserve">Esélyteremtő </w:t>
      </w:r>
      <w:r w:rsidR="0063035A" w:rsidRPr="007302E9">
        <w:rPr>
          <w:rFonts w:ascii="Times New Roman" w:hAnsi="Times New Roman" w:cs="Times New Roman"/>
          <w:bCs/>
          <w:sz w:val="24"/>
          <w:szCs w:val="24"/>
        </w:rPr>
        <w:t>F</w:t>
      </w:r>
      <w:r w:rsidRPr="007302E9">
        <w:rPr>
          <w:rFonts w:ascii="Times New Roman" w:hAnsi="Times New Roman" w:cs="Times New Roman"/>
          <w:bCs/>
          <w:sz w:val="24"/>
          <w:szCs w:val="24"/>
        </w:rPr>
        <w:t>órumok</w:t>
      </w:r>
      <w:r w:rsidR="00C53187" w:rsidRPr="007302E9">
        <w:rPr>
          <w:rFonts w:ascii="Times New Roman" w:hAnsi="Times New Roman" w:cs="Times New Roman"/>
          <w:bCs/>
          <w:sz w:val="24"/>
          <w:szCs w:val="24"/>
        </w:rPr>
        <w:t>kal</w:t>
      </w:r>
      <w:r w:rsidRPr="007302E9">
        <w:rPr>
          <w:rFonts w:ascii="Times New Roman" w:hAnsi="Times New Roman" w:cs="Times New Roman"/>
          <w:bCs/>
          <w:sz w:val="24"/>
          <w:szCs w:val="24"/>
        </w:rPr>
        <w:t xml:space="preserve"> segítik, hogy a hasonló problémákkal küzdő szomszédos települések összefogva, gazdaságosabban és hatékonyabban tudják kezelni a problémáikat;</w:t>
      </w:r>
    </w:p>
    <w:p w:rsidR="00B462CE" w:rsidRPr="007302E9" w:rsidRDefault="00B462CE" w:rsidP="00DF42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mentorhálózat közvetítésével a települések</w:t>
      </w:r>
      <w:r w:rsidR="00C53187" w:rsidRPr="007302E9">
        <w:rPr>
          <w:rFonts w:ascii="Times New Roman" w:hAnsi="Times New Roman" w:cs="Times New Roman"/>
          <w:sz w:val="24"/>
          <w:szCs w:val="24"/>
        </w:rPr>
        <w:t xml:space="preserve"> megismerhetik</w:t>
      </w:r>
      <w:r w:rsidRPr="007302E9">
        <w:rPr>
          <w:rFonts w:ascii="Times New Roman" w:hAnsi="Times New Roman" w:cs="Times New Roman"/>
          <w:sz w:val="24"/>
          <w:szCs w:val="24"/>
        </w:rPr>
        <w:t xml:space="preserve"> egymás esélyteremtési „jó gyakorlatait”</w:t>
      </w:r>
      <w:r w:rsidR="00C53187" w:rsidRPr="007302E9">
        <w:rPr>
          <w:rFonts w:ascii="Times New Roman" w:hAnsi="Times New Roman" w:cs="Times New Roman"/>
          <w:sz w:val="24"/>
          <w:szCs w:val="24"/>
        </w:rPr>
        <w:t xml:space="preserve">, </w:t>
      </w:r>
      <w:r w:rsidRPr="007302E9">
        <w:rPr>
          <w:rFonts w:ascii="Times New Roman" w:hAnsi="Times New Roman" w:cs="Times New Roman"/>
          <w:sz w:val="24"/>
          <w:szCs w:val="24"/>
        </w:rPr>
        <w:t>segítve ezzel a hasonló problémákkal küzdő települések tapasztalatcseréjét;</w:t>
      </w:r>
    </w:p>
    <w:p w:rsidR="00C53187" w:rsidRPr="007302E9" w:rsidRDefault="00C53187" w:rsidP="00C53187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>a végrehajtáshoz szükséges (pl. pályázati) információkkal segítik a településeket;</w:t>
      </w:r>
    </w:p>
    <w:p w:rsidR="00C53187" w:rsidRPr="007302E9" w:rsidRDefault="00B462CE" w:rsidP="00DF427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eastAsia="Times New Roman" w:hAnsi="Times New Roman" w:cs="Times New Roman"/>
          <w:sz w:val="24"/>
          <w:szCs w:val="24"/>
        </w:rPr>
        <w:t xml:space="preserve">a HEP dokumentumok elemzésével </w:t>
      </w:r>
      <w:r w:rsidR="00C53187" w:rsidRPr="007302E9">
        <w:rPr>
          <w:rFonts w:ascii="Times New Roman" w:eastAsia="Times New Roman" w:hAnsi="Times New Roman" w:cs="Times New Roman"/>
          <w:sz w:val="24"/>
          <w:szCs w:val="24"/>
        </w:rPr>
        <w:t>visszacsatolást biztosítanak az önkormányzatoknak és a szakpolitika részére;</w:t>
      </w:r>
    </w:p>
    <w:p w:rsidR="00B462CE" w:rsidRPr="007302E9" w:rsidRDefault="00B462CE" w:rsidP="00DF427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bCs/>
          <w:sz w:val="24"/>
          <w:szCs w:val="24"/>
        </w:rPr>
        <w:t xml:space="preserve">Az aktuális területen dolgozó esélyegyenlőségi mentor munkatársak a TEF területi igazgatóságain keresztül érhetőek el: </w:t>
      </w:r>
      <w:hyperlink r:id="rId12" w:history="1">
        <w:r w:rsidRPr="007302E9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https://tef.gov.hu/foigazgatosag/</w:t>
        </w:r>
      </w:hyperlink>
    </w:p>
    <w:p w:rsidR="00B462CE" w:rsidRPr="007302E9" w:rsidRDefault="00B462CE" w:rsidP="00DF42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17D0" w:rsidRPr="007302E9" w:rsidRDefault="00733C50" w:rsidP="00DE17D0">
      <w:pPr>
        <w:pStyle w:val="Cmsor1"/>
        <w:spacing w:before="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5" w:name="_Toc75344589"/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A H</w:t>
      </w:r>
      <w:r w:rsidR="00766884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elyi Esélyegyenlőségi Program</w:t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elkészítési folyamatának összefoglalója</w:t>
      </w:r>
      <w:bookmarkEnd w:id="15"/>
    </w:p>
    <w:p w:rsidR="00DE17D0" w:rsidRPr="007302E9" w:rsidRDefault="00DE17D0" w:rsidP="00DE17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települési önkormányzatok helyi esélyegyenlőségi programjai és azok felülvizsgálatai az önkormányzati munkatársak és a TEF esélyegyenlőségi mentorhálózatának együttműködésében készülnek. Az önkormányzati munkatársakat az országos esélyegyenlőségi mentorhálózat képezi és készíti fel. </w:t>
      </w:r>
    </w:p>
    <w:p w:rsidR="00733C50" w:rsidRPr="007302E9" w:rsidRDefault="00733C50" w:rsidP="00DE17D0">
      <w:pPr>
        <w:pStyle w:val="Cmsor2"/>
        <w:rPr>
          <w:rFonts w:ascii="Times New Roman" w:hAnsi="Times New Roman" w:cs="Times New Roman"/>
          <w:sz w:val="24"/>
          <w:szCs w:val="24"/>
        </w:rPr>
      </w:pPr>
      <w:bookmarkStart w:id="16" w:name="_Toc75344590"/>
      <w:r w:rsidRPr="007302E9">
        <w:rPr>
          <w:rFonts w:ascii="Times New Roman" w:hAnsi="Times New Roman" w:cs="Times New Roman"/>
          <w:sz w:val="24"/>
          <w:szCs w:val="24"/>
        </w:rPr>
        <w:t>Felkészülés a HEP elkészítésére</w:t>
      </w:r>
      <w:bookmarkEnd w:id="16"/>
    </w:p>
    <w:p w:rsidR="00346779" w:rsidRPr="007302E9" w:rsidRDefault="00346779" w:rsidP="00DF4270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települési önkormányzat kijelöli azt a munkatársát, akin</w:t>
      </w:r>
      <w:r w:rsidR="000F59D6" w:rsidRPr="007302E9">
        <w:rPr>
          <w:rFonts w:ascii="Times New Roman" w:hAnsi="Times New Roman" w:cs="Times New Roman"/>
          <w:sz w:val="24"/>
          <w:szCs w:val="24"/>
        </w:rPr>
        <w:t>ek a feladata</w:t>
      </w:r>
      <w:r w:rsidRPr="007302E9">
        <w:rPr>
          <w:rFonts w:ascii="Times New Roman" w:hAnsi="Times New Roman" w:cs="Times New Roman"/>
          <w:sz w:val="24"/>
          <w:szCs w:val="24"/>
        </w:rPr>
        <w:t xml:space="preserve"> HEP referensként </w:t>
      </w:r>
      <w:r w:rsidR="000F59D6" w:rsidRPr="007302E9">
        <w:rPr>
          <w:rFonts w:ascii="Times New Roman" w:hAnsi="Times New Roman" w:cs="Times New Roman"/>
          <w:sz w:val="24"/>
          <w:szCs w:val="24"/>
        </w:rPr>
        <w:t xml:space="preserve">a </w:t>
      </w:r>
      <w:r w:rsidRPr="007302E9">
        <w:rPr>
          <w:rFonts w:ascii="Times New Roman" w:hAnsi="Times New Roman" w:cs="Times New Roman"/>
          <w:sz w:val="24"/>
          <w:szCs w:val="24"/>
        </w:rPr>
        <w:t>HEP</w:t>
      </w:r>
      <w:r w:rsidR="000F59D6" w:rsidRPr="007302E9">
        <w:rPr>
          <w:rFonts w:ascii="Times New Roman" w:hAnsi="Times New Roman" w:cs="Times New Roman"/>
          <w:sz w:val="24"/>
          <w:szCs w:val="24"/>
        </w:rPr>
        <w:t>-</w:t>
      </w:r>
      <w:r w:rsidR="00801D9A" w:rsidRPr="007302E9">
        <w:rPr>
          <w:rFonts w:ascii="Times New Roman" w:hAnsi="Times New Roman" w:cs="Times New Roman"/>
          <w:sz w:val="24"/>
          <w:szCs w:val="24"/>
        </w:rPr>
        <w:t>p</w:t>
      </w:r>
      <w:r w:rsidR="000F59D6" w:rsidRPr="007302E9">
        <w:rPr>
          <w:rFonts w:ascii="Times New Roman" w:hAnsi="Times New Roman" w:cs="Times New Roman"/>
          <w:sz w:val="24"/>
          <w:szCs w:val="24"/>
        </w:rPr>
        <w:t>el való munka összefogása és a TEF-</w:t>
      </w:r>
      <w:r w:rsidR="00801D9A" w:rsidRPr="007302E9">
        <w:rPr>
          <w:rFonts w:ascii="Times New Roman" w:hAnsi="Times New Roman" w:cs="Times New Roman"/>
          <w:sz w:val="24"/>
          <w:szCs w:val="24"/>
        </w:rPr>
        <w:t>f</w:t>
      </w:r>
      <w:r w:rsidR="000F59D6" w:rsidRPr="007302E9">
        <w:rPr>
          <w:rFonts w:ascii="Times New Roman" w:hAnsi="Times New Roman" w:cs="Times New Roman"/>
          <w:sz w:val="24"/>
          <w:szCs w:val="24"/>
        </w:rPr>
        <w:t>el való kapcsolattartás;</w:t>
      </w:r>
    </w:p>
    <w:p w:rsidR="00747525" w:rsidRPr="007302E9" w:rsidRDefault="00747525" w:rsidP="00DF4270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TEF biztosítja a helyi HEP referens(ek) képzését; </w:t>
      </w:r>
    </w:p>
    <w:p w:rsidR="000F59D6" w:rsidRPr="007302E9" w:rsidRDefault="00747525" w:rsidP="00DF4270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HEP elkészítésének szakmai támogatása érdekében a </w:t>
      </w:r>
      <w:r w:rsidR="00733C50" w:rsidRPr="007302E9">
        <w:rPr>
          <w:rFonts w:ascii="Times New Roman" w:hAnsi="Times New Roman" w:cs="Times New Roman"/>
          <w:sz w:val="24"/>
          <w:szCs w:val="24"/>
        </w:rPr>
        <w:t>TEF</w:t>
      </w:r>
      <w:r w:rsidR="00346779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="00A94F8D" w:rsidRPr="007302E9">
        <w:rPr>
          <w:rFonts w:ascii="Times New Roman" w:hAnsi="Times New Roman" w:cs="Times New Roman"/>
          <w:sz w:val="24"/>
          <w:szCs w:val="24"/>
        </w:rPr>
        <w:t>esélyegyenlőségi mentora</w:t>
      </w:r>
      <w:r w:rsidR="00346779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="00733C50" w:rsidRPr="007302E9">
        <w:rPr>
          <w:rFonts w:ascii="Times New Roman" w:hAnsi="Times New Roman" w:cs="Times New Roman"/>
          <w:sz w:val="24"/>
          <w:szCs w:val="24"/>
        </w:rPr>
        <w:t>felveszi a kapcsolatot a települési önkormányzattal</w:t>
      </w:r>
      <w:r w:rsidRPr="007302E9">
        <w:rPr>
          <w:rFonts w:ascii="Times New Roman" w:hAnsi="Times New Roman" w:cs="Times New Roman"/>
          <w:sz w:val="24"/>
          <w:szCs w:val="24"/>
        </w:rPr>
        <w:t>, illetve a települési önkormányzat írásban jelzi a TEF felé a mentorok közreműködésére vonatkozó igényét;</w:t>
      </w:r>
    </w:p>
    <w:p w:rsidR="00733C50" w:rsidRPr="007302E9" w:rsidRDefault="00A94F8D" w:rsidP="00DF4270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unkamenet megtervezése </w:t>
      </w:r>
      <w:r w:rsidR="000F59D6" w:rsidRPr="007302E9">
        <w:rPr>
          <w:rFonts w:ascii="Times New Roman" w:hAnsi="Times New Roman" w:cs="Times New Roman"/>
          <w:sz w:val="24"/>
          <w:szCs w:val="24"/>
        </w:rPr>
        <w:t>a települési HEP referenssel</w:t>
      </w:r>
      <w:r w:rsidR="00733C50" w:rsidRPr="007302E9">
        <w:rPr>
          <w:rFonts w:ascii="Times New Roman" w:hAnsi="Times New Roman" w:cs="Times New Roman"/>
          <w:sz w:val="24"/>
          <w:szCs w:val="24"/>
        </w:rPr>
        <w:t>;</w:t>
      </w:r>
    </w:p>
    <w:p w:rsidR="00733C50" w:rsidRPr="007302E9" w:rsidRDefault="00733C50" w:rsidP="00DF4270">
      <w:pPr>
        <w:pStyle w:val="Cmsor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_Toc75344591"/>
      <w:r w:rsidRPr="007302E9">
        <w:rPr>
          <w:rFonts w:ascii="Times New Roman" w:hAnsi="Times New Roman" w:cs="Times New Roman"/>
          <w:sz w:val="24"/>
          <w:szCs w:val="24"/>
        </w:rPr>
        <w:lastRenderedPageBreak/>
        <w:t>A HEP elkészítése</w:t>
      </w:r>
      <w:bookmarkEnd w:id="17"/>
    </w:p>
    <w:p w:rsidR="000F59D6" w:rsidRPr="007302E9" w:rsidRDefault="00A94F8D" w:rsidP="00DF4270">
      <w:pPr>
        <w:pStyle w:val="Listaszerbekezds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302E9">
        <w:rPr>
          <w:rFonts w:ascii="Times New Roman" w:hAnsi="Times New Roman" w:cs="Times New Roman"/>
          <w:sz w:val="24"/>
          <w:szCs w:val="24"/>
        </w:rPr>
        <w:t>a</w:t>
      </w:r>
      <w:r w:rsidR="00733C50" w:rsidRPr="007302E9">
        <w:rPr>
          <w:rFonts w:ascii="Times New Roman" w:hAnsi="Times New Roman" w:cs="Times New Roman"/>
          <w:sz w:val="24"/>
          <w:szCs w:val="24"/>
        </w:rPr>
        <w:t>z öt kiemelt célcsoportot érintő</w:t>
      </w:r>
      <w:r w:rsidR="000F59D6" w:rsidRPr="007302E9">
        <w:rPr>
          <w:rFonts w:ascii="Times New Roman" w:hAnsi="Times New Roman" w:cs="Times New Roman"/>
          <w:sz w:val="24"/>
          <w:szCs w:val="24"/>
        </w:rPr>
        <w:t xml:space="preserve"> helyzetfelmérés elvégzése;</w:t>
      </w:r>
    </w:p>
    <w:p w:rsidR="00733C50" w:rsidRPr="007302E9" w:rsidRDefault="000F59D6" w:rsidP="00DF4270">
      <w:pPr>
        <w:pStyle w:val="Listaszerbekezds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302E9">
        <w:rPr>
          <w:rFonts w:ascii="Times New Roman" w:hAnsi="Times New Roman" w:cs="Times New Roman"/>
          <w:sz w:val="24"/>
          <w:szCs w:val="24"/>
        </w:rPr>
        <w:t>a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 társadalmi felzárkózási területen jelentkező </w:t>
      </w:r>
      <w:r w:rsidR="00A94F8D" w:rsidRPr="007302E9">
        <w:rPr>
          <w:rFonts w:ascii="Times New Roman" w:hAnsi="Times New Roman" w:cs="Times New Roman"/>
          <w:sz w:val="24"/>
          <w:szCs w:val="24"/>
        </w:rPr>
        <w:t xml:space="preserve">helyi </w:t>
      </w:r>
      <w:r w:rsidR="00733C50" w:rsidRPr="007302E9">
        <w:rPr>
          <w:rFonts w:ascii="Times New Roman" w:hAnsi="Times New Roman" w:cs="Times New Roman"/>
          <w:sz w:val="24"/>
          <w:szCs w:val="24"/>
        </w:rPr>
        <w:t>problémák beazonosítása (adatgyűjtés, helyzetelemzés alapján)</w:t>
      </w:r>
      <w:r w:rsidR="00A94F8D" w:rsidRPr="007302E9">
        <w:rPr>
          <w:rFonts w:ascii="Times New Roman" w:hAnsi="Times New Roman" w:cs="Times New Roman"/>
          <w:sz w:val="24"/>
          <w:szCs w:val="24"/>
        </w:rPr>
        <w:t>;</w:t>
      </w:r>
    </w:p>
    <w:p w:rsidR="00733C50" w:rsidRPr="007302E9" w:rsidRDefault="00A94F8D" w:rsidP="00DF4270">
      <w:pPr>
        <w:pStyle w:val="Listaszerbekezds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f</w:t>
      </w:r>
      <w:r w:rsidR="00733C50" w:rsidRPr="007302E9">
        <w:rPr>
          <w:rFonts w:ascii="Times New Roman" w:hAnsi="Times New Roman" w:cs="Times New Roman"/>
          <w:sz w:val="24"/>
          <w:szCs w:val="24"/>
        </w:rPr>
        <w:t>ejlesztési lehetőségek mérlegelése, felhasználható erőforrások</w:t>
      </w:r>
      <w:r w:rsidR="000F59D6" w:rsidRPr="007302E9">
        <w:rPr>
          <w:rFonts w:ascii="Times New Roman" w:hAnsi="Times New Roman" w:cs="Times New Roman"/>
          <w:sz w:val="24"/>
          <w:szCs w:val="24"/>
        </w:rPr>
        <w:t>, és a megoldást segítő egyéb programok, beavatkozások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 számbavétele;</w:t>
      </w:r>
    </w:p>
    <w:p w:rsidR="00733C50" w:rsidRPr="007302E9" w:rsidRDefault="00733C50" w:rsidP="00DF4270">
      <w:pPr>
        <w:pStyle w:val="Listaszerbekezds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feltárt prob</w:t>
      </w:r>
      <w:r w:rsidR="00A94F8D" w:rsidRPr="007302E9">
        <w:rPr>
          <w:rFonts w:ascii="Times New Roman" w:hAnsi="Times New Roman" w:cs="Times New Roman"/>
          <w:sz w:val="24"/>
          <w:szCs w:val="24"/>
        </w:rPr>
        <w:t xml:space="preserve">lémák és a lehetséges beavatkozások </w:t>
      </w:r>
      <w:r w:rsidRPr="007302E9">
        <w:rPr>
          <w:rFonts w:ascii="Times New Roman" w:hAnsi="Times New Roman" w:cs="Times New Roman"/>
          <w:sz w:val="24"/>
          <w:szCs w:val="24"/>
        </w:rPr>
        <w:t>egyeztetése a területen tevékenykedő helyi szakmai megvalósítók</w:t>
      </w:r>
      <w:r w:rsidR="00A94F8D" w:rsidRPr="007302E9">
        <w:rPr>
          <w:rFonts w:ascii="Times New Roman" w:hAnsi="Times New Roman" w:cs="Times New Roman"/>
          <w:sz w:val="24"/>
          <w:szCs w:val="24"/>
        </w:rPr>
        <w:t>, érintett szereplők</w:t>
      </w:r>
      <w:r w:rsidR="00346779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="000F59D6" w:rsidRPr="007302E9">
        <w:rPr>
          <w:rFonts w:ascii="Times New Roman" w:hAnsi="Times New Roman" w:cs="Times New Roman"/>
          <w:sz w:val="24"/>
          <w:szCs w:val="24"/>
        </w:rPr>
        <w:t>részvételével</w:t>
      </w:r>
      <w:r w:rsidR="00346779" w:rsidRPr="007302E9">
        <w:rPr>
          <w:rFonts w:ascii="Times New Roman" w:hAnsi="Times New Roman" w:cs="Times New Roman"/>
          <w:sz w:val="24"/>
          <w:szCs w:val="24"/>
        </w:rPr>
        <w:t xml:space="preserve"> – HEP fórum keretében;</w:t>
      </w:r>
    </w:p>
    <w:p w:rsidR="000F59D6" w:rsidRPr="007302E9" w:rsidRDefault="0061669B" w:rsidP="00DF4270">
      <w:pPr>
        <w:pStyle w:val="Listaszerbekezds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partnerségek, </w:t>
      </w:r>
      <w:r w:rsidR="000F59D6" w:rsidRPr="007302E9">
        <w:rPr>
          <w:rFonts w:ascii="Times New Roman" w:hAnsi="Times New Roman" w:cs="Times New Roman"/>
          <w:sz w:val="24"/>
          <w:szCs w:val="24"/>
        </w:rPr>
        <w:t>együttműködések kialakítása;</w:t>
      </w:r>
    </w:p>
    <w:p w:rsidR="00346779" w:rsidRPr="007302E9" w:rsidRDefault="00346779" w:rsidP="00DF4270">
      <w:pPr>
        <w:pStyle w:val="Listaszerbekezds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településközi egyeztetések folytatása a hasonló problémák lehetséges közös megoldása érdekében;</w:t>
      </w:r>
    </w:p>
    <w:p w:rsidR="00733C50" w:rsidRPr="007302E9" w:rsidRDefault="00733C50" w:rsidP="00DF4270">
      <w:pPr>
        <w:pStyle w:val="Listaszerbekezds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intézkedési terv összeállítása a feltárt problémák </w:t>
      </w:r>
      <w:r w:rsidR="00A94F8D" w:rsidRPr="007302E9">
        <w:rPr>
          <w:rFonts w:ascii="Times New Roman" w:hAnsi="Times New Roman" w:cs="Times New Roman"/>
          <w:sz w:val="24"/>
          <w:szCs w:val="24"/>
        </w:rPr>
        <w:t>kezelésére</w:t>
      </w:r>
      <w:r w:rsidRPr="007302E9">
        <w:rPr>
          <w:rFonts w:ascii="Times New Roman" w:hAnsi="Times New Roman" w:cs="Times New Roman"/>
          <w:sz w:val="24"/>
          <w:szCs w:val="24"/>
        </w:rPr>
        <w:t>;</w:t>
      </w:r>
    </w:p>
    <w:p w:rsidR="000F59D6" w:rsidRPr="007302E9" w:rsidRDefault="00733C50" w:rsidP="00DF4270">
      <w:pPr>
        <w:pStyle w:val="Listaszerbekezds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HEP </w:t>
      </w:r>
      <w:r w:rsidR="00A94F8D" w:rsidRPr="007302E9">
        <w:rPr>
          <w:rFonts w:ascii="Times New Roman" w:hAnsi="Times New Roman" w:cs="Times New Roman"/>
          <w:sz w:val="24"/>
          <w:szCs w:val="24"/>
        </w:rPr>
        <w:t xml:space="preserve">előkészítése </w:t>
      </w:r>
      <w:r w:rsidR="00346779" w:rsidRPr="007302E9">
        <w:rPr>
          <w:rFonts w:ascii="Times New Roman" w:hAnsi="Times New Roman" w:cs="Times New Roman"/>
          <w:sz w:val="24"/>
          <w:szCs w:val="24"/>
        </w:rPr>
        <w:t xml:space="preserve">az önkormányzati </w:t>
      </w:r>
      <w:r w:rsidR="000F59D6" w:rsidRPr="007302E9">
        <w:rPr>
          <w:rFonts w:ascii="Times New Roman" w:hAnsi="Times New Roman" w:cs="Times New Roman"/>
          <w:sz w:val="24"/>
          <w:szCs w:val="24"/>
        </w:rPr>
        <w:t>k</w:t>
      </w:r>
      <w:r w:rsidRPr="007302E9">
        <w:rPr>
          <w:rFonts w:ascii="Times New Roman" w:hAnsi="Times New Roman" w:cs="Times New Roman"/>
          <w:sz w:val="24"/>
          <w:szCs w:val="24"/>
        </w:rPr>
        <w:t>épviselő-testület</w:t>
      </w:r>
      <w:r w:rsidR="00346779" w:rsidRPr="007302E9">
        <w:rPr>
          <w:rFonts w:ascii="Times New Roman" w:hAnsi="Times New Roman" w:cs="Times New Roman"/>
          <w:sz w:val="24"/>
          <w:szCs w:val="24"/>
        </w:rPr>
        <w:t xml:space="preserve"> részére </w:t>
      </w:r>
      <w:r w:rsidRPr="007302E9">
        <w:rPr>
          <w:rFonts w:ascii="Times New Roman" w:hAnsi="Times New Roman" w:cs="Times New Roman"/>
          <w:sz w:val="24"/>
          <w:szCs w:val="24"/>
        </w:rPr>
        <w:t>megtárgyalásra.</w:t>
      </w:r>
    </w:p>
    <w:p w:rsidR="000F59D6" w:rsidRPr="007302E9" w:rsidRDefault="000F59D6" w:rsidP="007668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település érintett célzott Kormányzati programban</w:t>
      </w:r>
      <w:r w:rsidR="00FA28F5" w:rsidRPr="007302E9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kormányzati program </w:t>
      </w:r>
      <w:r w:rsidR="00FA28F5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beavatkozásaival, </w:t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cselekvési tervével való összehangolás elvégzése</w:t>
      </w:r>
      <w:r w:rsidR="00FA28F5"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66DE0" w:rsidRPr="007302E9" w:rsidRDefault="00666DE0" w:rsidP="00DF42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3C50" w:rsidRPr="007302E9" w:rsidRDefault="00733C50" w:rsidP="00DF4270">
      <w:pPr>
        <w:pStyle w:val="Cmsor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_Toc75344592"/>
      <w:r w:rsidRPr="007302E9">
        <w:rPr>
          <w:rFonts w:ascii="Times New Roman" w:hAnsi="Times New Roman" w:cs="Times New Roman"/>
          <w:sz w:val="24"/>
          <w:szCs w:val="24"/>
        </w:rPr>
        <w:t>A HEP elfogadása és megvalósítása</w:t>
      </w:r>
      <w:bookmarkEnd w:id="18"/>
    </w:p>
    <w:p w:rsidR="00733C50" w:rsidRPr="007302E9" w:rsidRDefault="00A94F8D" w:rsidP="00DF4270">
      <w:pPr>
        <w:pStyle w:val="Listaszerbekezds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</w:t>
      </w:r>
      <w:r w:rsidR="00BA76B8" w:rsidRPr="007302E9">
        <w:rPr>
          <w:rFonts w:ascii="Times New Roman" w:hAnsi="Times New Roman" w:cs="Times New Roman"/>
          <w:sz w:val="24"/>
          <w:szCs w:val="24"/>
        </w:rPr>
        <w:t>k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épviselő testületi döntést követően az elfogadott HEP dokumentumot, valamint a hiteles határozatot a települési önkormányzat </w:t>
      </w:r>
      <w:r w:rsidR="003B4F08" w:rsidRPr="007302E9">
        <w:rPr>
          <w:rFonts w:ascii="Times New Roman" w:hAnsi="Times New Roman" w:cs="Times New Roman"/>
          <w:sz w:val="24"/>
          <w:szCs w:val="24"/>
        </w:rPr>
        <w:t xml:space="preserve">a helyben szokásos módon közzé teszi, </w:t>
      </w:r>
      <w:r w:rsidRPr="007302E9">
        <w:rPr>
          <w:rFonts w:ascii="Times New Roman" w:hAnsi="Times New Roman" w:cs="Times New Roman"/>
          <w:sz w:val="24"/>
          <w:szCs w:val="24"/>
        </w:rPr>
        <w:t xml:space="preserve">és </w:t>
      </w:r>
      <w:r w:rsidR="00733C50" w:rsidRPr="007302E9">
        <w:rPr>
          <w:rFonts w:ascii="Times New Roman" w:hAnsi="Times New Roman" w:cs="Times New Roman"/>
          <w:sz w:val="24"/>
          <w:szCs w:val="24"/>
        </w:rPr>
        <w:t>megküldi a TEF részére</w:t>
      </w:r>
      <w:r w:rsidRPr="007302E9">
        <w:rPr>
          <w:rFonts w:ascii="Times New Roman" w:hAnsi="Times New Roman" w:cs="Times New Roman"/>
          <w:sz w:val="24"/>
          <w:szCs w:val="24"/>
        </w:rPr>
        <w:t>;</w:t>
      </w:r>
    </w:p>
    <w:p w:rsidR="00733C50" w:rsidRPr="007302E9" w:rsidRDefault="00A94F8D" w:rsidP="00DF4270">
      <w:pPr>
        <w:pStyle w:val="Listaszerbekezds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TEF publikálja a dokumentumot a honlapján;</w:t>
      </w:r>
    </w:p>
    <w:p w:rsidR="00733C50" w:rsidRPr="007302E9" w:rsidRDefault="00A94F8D" w:rsidP="00DF4270">
      <w:pPr>
        <w:pStyle w:val="Listaszerbekezds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 önkormányzati HEP referens rögzíti a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 HEP intézkedései</w:t>
      </w:r>
      <w:r w:rsidRPr="007302E9">
        <w:rPr>
          <w:rFonts w:ascii="Times New Roman" w:hAnsi="Times New Roman" w:cs="Times New Roman"/>
          <w:sz w:val="24"/>
          <w:szCs w:val="24"/>
        </w:rPr>
        <w:t>t HEP országos internetes keretprogramjában;</w:t>
      </w:r>
    </w:p>
    <w:p w:rsidR="00A94F8D" w:rsidRPr="007302E9" w:rsidRDefault="00A94F8D" w:rsidP="00DF4270">
      <w:pPr>
        <w:pStyle w:val="Listaszerbekezds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 HEP intézkedési tervében meghatározottak végrehajtásának megkezdése,</w:t>
      </w:r>
    </w:p>
    <w:p w:rsidR="00733C50" w:rsidRPr="007302E9" w:rsidRDefault="00A94F8D" w:rsidP="00DF4270">
      <w:pPr>
        <w:pStyle w:val="Listaszerbekezds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ehhez az esélyegyenlőségi </w:t>
      </w:r>
      <w:r w:rsidR="00733C50" w:rsidRPr="007302E9">
        <w:rPr>
          <w:rFonts w:ascii="Times New Roman" w:hAnsi="Times New Roman" w:cs="Times New Roman"/>
          <w:sz w:val="24"/>
          <w:szCs w:val="24"/>
        </w:rPr>
        <w:t>mentorok információkat nyújtanak a települések számára</w:t>
      </w:r>
      <w:r w:rsidRPr="007302E9">
        <w:rPr>
          <w:rFonts w:ascii="Times New Roman" w:hAnsi="Times New Roman" w:cs="Times New Roman"/>
          <w:sz w:val="24"/>
          <w:szCs w:val="24"/>
        </w:rPr>
        <w:t xml:space="preserve"> az elérhető releváns pályázatokról, jó gyakorlatokról,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 valamint </w:t>
      </w:r>
      <w:r w:rsidR="00733C50" w:rsidRPr="007302E9">
        <w:rPr>
          <w:rFonts w:ascii="Times New Roman" w:hAnsi="Times New Roman" w:cs="Times New Roman"/>
          <w:bCs/>
          <w:sz w:val="24"/>
          <w:szCs w:val="24"/>
        </w:rPr>
        <w:t xml:space="preserve">segítik </w:t>
      </w:r>
      <w:r w:rsidR="00AE1354" w:rsidRPr="007302E9">
        <w:rPr>
          <w:rFonts w:ascii="Times New Roman" w:hAnsi="Times New Roman" w:cs="Times New Roman"/>
          <w:bCs/>
          <w:sz w:val="24"/>
          <w:szCs w:val="24"/>
        </w:rPr>
        <w:t>a különféle programok összehangolását, helyi viszonylatban a párhuzamos fejlesztések elkerülését</w:t>
      </w:r>
      <w:r w:rsidR="00BA76B8" w:rsidRPr="00730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HEP</w:t>
      </w:r>
      <w:r w:rsidR="00C95341" w:rsidRPr="007302E9">
        <w:rPr>
          <w:rFonts w:ascii="Times New Roman" w:hAnsi="Times New Roman" w:cs="Times New Roman"/>
          <w:sz w:val="24"/>
          <w:szCs w:val="24"/>
        </w:rPr>
        <w:t xml:space="preserve"> időarányos megvalósulását</w:t>
      </w:r>
      <w:r w:rsidR="00BA76B8" w:rsidRPr="007302E9">
        <w:rPr>
          <w:rFonts w:ascii="Times New Roman" w:hAnsi="Times New Roman" w:cs="Times New Roman"/>
          <w:sz w:val="24"/>
          <w:szCs w:val="24"/>
        </w:rPr>
        <w:t>,</w:t>
      </w:r>
      <w:r w:rsidR="00C95341" w:rsidRPr="007302E9">
        <w:rPr>
          <w:rFonts w:ascii="Times New Roman" w:hAnsi="Times New Roman" w:cs="Times New Roman"/>
          <w:sz w:val="24"/>
          <w:szCs w:val="24"/>
        </w:rPr>
        <w:t xml:space="preserve"> illetve a célcsoportok helyzetének változását kétévente át kell tekinteni, és az áttekintés alapján szükség esetében a HEP-et felül kell vizsgálni. A</w:t>
      </w:r>
      <w:r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="00C95341" w:rsidRPr="007302E9">
        <w:rPr>
          <w:rFonts w:ascii="Times New Roman" w:hAnsi="Times New Roman" w:cs="Times New Roman"/>
          <w:sz w:val="24"/>
          <w:szCs w:val="24"/>
        </w:rPr>
        <w:t>két évenkénti felülvizsgálat</w:t>
      </w:r>
      <w:r w:rsidRPr="007302E9">
        <w:rPr>
          <w:rFonts w:ascii="Times New Roman" w:hAnsi="Times New Roman" w:cs="Times New Roman"/>
          <w:sz w:val="24"/>
          <w:szCs w:val="24"/>
        </w:rPr>
        <w:t xml:space="preserve"> esetében a fent leírt folyamat ismétlődik meg és kiegészül a következőkkel:</w:t>
      </w:r>
    </w:p>
    <w:p w:rsidR="00733C50" w:rsidRPr="007302E9" w:rsidRDefault="00AE1354" w:rsidP="00DF4270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</w:t>
      </w:r>
      <w:r w:rsidR="00733C50" w:rsidRPr="007302E9">
        <w:rPr>
          <w:rFonts w:ascii="Times New Roman" w:hAnsi="Times New Roman" w:cs="Times New Roman"/>
          <w:sz w:val="24"/>
          <w:szCs w:val="24"/>
        </w:rPr>
        <w:t>elülvizsgált HEP esetén a</w:t>
      </w:r>
      <w:r w:rsidRPr="007302E9">
        <w:rPr>
          <w:rFonts w:ascii="Times New Roman" w:hAnsi="Times New Roman" w:cs="Times New Roman"/>
          <w:sz w:val="24"/>
          <w:szCs w:val="24"/>
        </w:rPr>
        <w:t xml:space="preserve"> lejárt hatályú HEP intézkedése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k lezárása (a HEP készítését segítő </w:t>
      </w:r>
      <w:r w:rsidRPr="007302E9">
        <w:rPr>
          <w:rFonts w:ascii="Times New Roman" w:hAnsi="Times New Roman" w:cs="Times New Roman"/>
          <w:sz w:val="24"/>
          <w:szCs w:val="24"/>
        </w:rPr>
        <w:t>informatikai keretrendszerben</w:t>
      </w:r>
      <w:r w:rsidR="00733C50" w:rsidRPr="007302E9">
        <w:rPr>
          <w:rFonts w:ascii="Times New Roman" w:hAnsi="Times New Roman" w:cs="Times New Roman"/>
          <w:sz w:val="24"/>
          <w:szCs w:val="24"/>
        </w:rPr>
        <w:t>).</w:t>
      </w:r>
    </w:p>
    <w:p w:rsidR="00733C50" w:rsidRPr="007302E9" w:rsidRDefault="00AE1354" w:rsidP="00DF4270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</w:t>
      </w:r>
      <w:r w:rsidR="00733C50" w:rsidRPr="007302E9">
        <w:rPr>
          <w:rFonts w:ascii="Times New Roman" w:hAnsi="Times New Roman" w:cs="Times New Roman"/>
          <w:sz w:val="24"/>
          <w:szCs w:val="24"/>
        </w:rPr>
        <w:t xml:space="preserve">elülvizsgált HEP esetén az új HEP egységes szerkezetbe történő rendezése. </w:t>
      </w:r>
    </w:p>
    <w:p w:rsidR="00733C50" w:rsidRPr="007302E9" w:rsidRDefault="00733C50" w:rsidP="00DF42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3C50" w:rsidRPr="007302E9" w:rsidRDefault="00733C50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_Toc75344593"/>
      <w:r w:rsidRPr="007302E9">
        <w:rPr>
          <w:rFonts w:ascii="Times New Roman" w:hAnsi="Times New Roman" w:cs="Times New Roman"/>
          <w:sz w:val="24"/>
          <w:szCs w:val="24"/>
        </w:rPr>
        <w:t>A H</w:t>
      </w:r>
      <w:r w:rsidR="00766884" w:rsidRPr="007302E9">
        <w:rPr>
          <w:rFonts w:ascii="Times New Roman" w:hAnsi="Times New Roman" w:cs="Times New Roman"/>
          <w:sz w:val="24"/>
          <w:szCs w:val="24"/>
        </w:rPr>
        <w:t>elyi Esélyegyenlőségi Program</w:t>
      </w:r>
      <w:r w:rsidRPr="007302E9">
        <w:rPr>
          <w:rFonts w:ascii="Times New Roman" w:hAnsi="Times New Roman" w:cs="Times New Roman"/>
          <w:sz w:val="24"/>
          <w:szCs w:val="24"/>
        </w:rPr>
        <w:t xml:space="preserve"> jelentősége</w:t>
      </w:r>
      <w:bookmarkEnd w:id="19"/>
    </w:p>
    <w:p w:rsidR="00733C50" w:rsidRPr="007302E9" w:rsidRDefault="00733C50" w:rsidP="00DF427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</w:t>
      </w:r>
      <w:r w:rsidR="00565D0D" w:rsidRPr="007302E9">
        <w:rPr>
          <w:rFonts w:ascii="Times New Roman" w:hAnsi="Times New Roman" w:cs="Times New Roman"/>
          <w:sz w:val="24"/>
          <w:szCs w:val="24"/>
        </w:rPr>
        <w:t>HEP-ek</w:t>
      </w:r>
      <w:r w:rsidRPr="007302E9">
        <w:rPr>
          <w:rFonts w:ascii="Times New Roman" w:hAnsi="Times New Roman" w:cs="Times New Roman"/>
          <w:sz w:val="24"/>
          <w:szCs w:val="24"/>
        </w:rPr>
        <w:t xml:space="preserve"> nem csupán a felzárkózási stratégia településszintű megvalósítás</w:t>
      </w:r>
      <w:r w:rsidR="00FA6D28" w:rsidRPr="007302E9">
        <w:rPr>
          <w:rFonts w:ascii="Times New Roman" w:hAnsi="Times New Roman" w:cs="Times New Roman"/>
          <w:sz w:val="24"/>
          <w:szCs w:val="24"/>
        </w:rPr>
        <w:t>ának</w:t>
      </w:r>
      <w:r w:rsidRPr="007302E9">
        <w:rPr>
          <w:rFonts w:ascii="Times New Roman" w:hAnsi="Times New Roman" w:cs="Times New Roman"/>
          <w:sz w:val="24"/>
          <w:szCs w:val="24"/>
        </w:rPr>
        <w:t xml:space="preserve"> alapegységei, hanem fontos szerepet töltenek be a kormányzati konzultációs rendszerben azzal, hogy megteremtik a lehetőséget a kormányzati célok társadalmasítására, a fejlesztési elképzelésekhez történő csatlakozásra és fordított irányban az alulról felfelé történő információáramlásban is lehetőséget biztosítanak a településszintű előrehaladás nyomon követésére és fejlesz</w:t>
      </w:r>
      <w:r w:rsidR="00A94F8D" w:rsidRPr="007302E9">
        <w:rPr>
          <w:rFonts w:ascii="Times New Roman" w:hAnsi="Times New Roman" w:cs="Times New Roman"/>
          <w:sz w:val="24"/>
          <w:szCs w:val="24"/>
        </w:rPr>
        <w:t xml:space="preserve">tési igények megfogalmazására a felzárkózási, </w:t>
      </w:r>
      <w:r w:rsidRPr="007302E9">
        <w:rPr>
          <w:rFonts w:ascii="Times New Roman" w:hAnsi="Times New Roman" w:cs="Times New Roman"/>
          <w:sz w:val="24"/>
          <w:szCs w:val="24"/>
        </w:rPr>
        <w:t>esély</w:t>
      </w:r>
      <w:r w:rsidR="00A94F8D" w:rsidRPr="007302E9">
        <w:rPr>
          <w:rFonts w:ascii="Times New Roman" w:hAnsi="Times New Roman" w:cs="Times New Roman"/>
          <w:sz w:val="24"/>
          <w:szCs w:val="24"/>
        </w:rPr>
        <w:t xml:space="preserve">teremtési </w:t>
      </w:r>
      <w:r w:rsidR="004263A8" w:rsidRPr="007302E9">
        <w:rPr>
          <w:rFonts w:ascii="Times New Roman" w:hAnsi="Times New Roman" w:cs="Times New Roman"/>
          <w:sz w:val="24"/>
          <w:szCs w:val="24"/>
        </w:rPr>
        <w:t>feladatokhoz kapcsolódóan.</w:t>
      </w:r>
    </w:p>
    <w:p w:rsidR="00733C50" w:rsidRPr="007302E9" w:rsidRDefault="00733C50" w:rsidP="00DF4270">
      <w:pPr>
        <w:pStyle w:val="Cmsor1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br w:type="page"/>
      </w:r>
      <w:bookmarkStart w:id="20" w:name="_Toc75344594"/>
      <w:r w:rsidR="00675A61" w:rsidRPr="007302E9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7302E9">
        <w:rPr>
          <w:rFonts w:ascii="Times New Roman" w:hAnsi="Times New Roman" w:cs="Times New Roman"/>
          <w:sz w:val="24"/>
          <w:szCs w:val="24"/>
        </w:rPr>
        <w:t>ellékletek</w:t>
      </w:r>
      <w:bookmarkEnd w:id="20"/>
    </w:p>
    <w:p w:rsidR="00733C50" w:rsidRPr="007302E9" w:rsidRDefault="00733C50" w:rsidP="00DF4270">
      <w:pPr>
        <w:pStyle w:val="Cmsor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Toc75344595"/>
      <w:r w:rsidRPr="007302E9">
        <w:rPr>
          <w:rFonts w:ascii="Times New Roman" w:hAnsi="Times New Roman" w:cs="Times New Roman"/>
          <w:sz w:val="24"/>
          <w:szCs w:val="24"/>
        </w:rPr>
        <w:t xml:space="preserve">Egységesen rendelkezésre álló statisztikai mutatók a </w:t>
      </w:r>
      <w:r w:rsidR="00611436" w:rsidRPr="007302E9">
        <w:rPr>
          <w:rFonts w:ascii="Times New Roman" w:hAnsi="Times New Roman" w:cs="Times New Roman"/>
          <w:sz w:val="24"/>
          <w:szCs w:val="24"/>
        </w:rPr>
        <w:t xml:space="preserve">Helyi </w:t>
      </w:r>
      <w:r w:rsidR="00C90F46" w:rsidRPr="007302E9">
        <w:rPr>
          <w:rFonts w:ascii="Times New Roman" w:hAnsi="Times New Roman" w:cs="Times New Roman"/>
          <w:sz w:val="24"/>
          <w:szCs w:val="24"/>
        </w:rPr>
        <w:t>E</w:t>
      </w:r>
      <w:r w:rsidR="00611436" w:rsidRPr="007302E9">
        <w:rPr>
          <w:rFonts w:ascii="Times New Roman" w:hAnsi="Times New Roman" w:cs="Times New Roman"/>
          <w:sz w:val="24"/>
          <w:szCs w:val="24"/>
        </w:rPr>
        <w:t xml:space="preserve">sélyegyenlőségi </w:t>
      </w:r>
      <w:r w:rsidR="00C90F46" w:rsidRPr="007302E9">
        <w:rPr>
          <w:rFonts w:ascii="Times New Roman" w:hAnsi="Times New Roman" w:cs="Times New Roman"/>
          <w:sz w:val="24"/>
          <w:szCs w:val="24"/>
        </w:rPr>
        <w:t>P</w:t>
      </w:r>
      <w:r w:rsidRPr="007302E9">
        <w:rPr>
          <w:rFonts w:ascii="Times New Roman" w:hAnsi="Times New Roman" w:cs="Times New Roman"/>
          <w:sz w:val="24"/>
          <w:szCs w:val="24"/>
        </w:rPr>
        <w:t>rogram elkészítéséhez</w:t>
      </w:r>
      <w:r w:rsidR="00C36C63" w:rsidRPr="007302E9">
        <w:rPr>
          <w:rFonts w:ascii="Times New Roman" w:hAnsi="Times New Roman" w:cs="Times New Roman"/>
          <w:sz w:val="24"/>
          <w:szCs w:val="24"/>
        </w:rPr>
        <w:t xml:space="preserve"> / 1. melléklet/</w:t>
      </w:r>
      <w:bookmarkEnd w:id="21"/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 adatok elérését az Országos Területfejlesztési és Területrendezési Információs Rendszer (TeIR) (</w:t>
      </w:r>
      <w:r w:rsidRPr="007302E9">
        <w:rPr>
          <w:rFonts w:ascii="Times New Roman" w:hAnsi="Times New Roman" w:cs="Times New Roman"/>
          <w:i/>
          <w:sz w:val="24"/>
          <w:szCs w:val="24"/>
        </w:rPr>
        <w:t>https://www.teir.hu</w:t>
      </w:r>
      <w:r w:rsidRPr="007302E9">
        <w:rPr>
          <w:rFonts w:ascii="Times New Roman" w:hAnsi="Times New Roman" w:cs="Times New Roman"/>
          <w:sz w:val="24"/>
          <w:szCs w:val="24"/>
        </w:rPr>
        <w:t>) biztosítja a Központi Statisztikai Hivatal (KSH) saját adatgyűjtései és más adatforrásból átvett adatközlései által.</w:t>
      </w:r>
      <w:r w:rsidR="000F79FC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 xml:space="preserve">Célcsoport, és esélyegyenlőségi területek: </w:t>
      </w:r>
      <w:r w:rsidRPr="007302E9" w:rsidDel="00447FA7">
        <w:rPr>
          <w:rFonts w:ascii="Times New Roman" w:hAnsi="Times New Roman" w:cs="Times New Roman"/>
          <w:sz w:val="24"/>
          <w:szCs w:val="24"/>
        </w:rPr>
        <w:t xml:space="preserve">a </w:t>
      </w:r>
      <w:r w:rsidRPr="007302E9">
        <w:rPr>
          <w:rFonts w:ascii="Times New Roman" w:hAnsi="Times New Roman" w:cs="Times New Roman"/>
          <w:sz w:val="24"/>
          <w:szCs w:val="24"/>
        </w:rPr>
        <w:t xml:space="preserve">helyi esélyegyenlőségi programok elkészítésének szabályairól és az esélyegyenlőségi mentorokról szóló 321/2011. (XII. 27.) Korm. rendelet (a továbbiakban: </w:t>
      </w:r>
      <w:r w:rsidRPr="007302E9" w:rsidDel="00447FA7">
        <w:rPr>
          <w:rFonts w:ascii="Times New Roman" w:hAnsi="Times New Roman" w:cs="Times New Roman"/>
          <w:sz w:val="24"/>
          <w:szCs w:val="24"/>
        </w:rPr>
        <w:t>Korm. rendelet</w:t>
      </w:r>
      <w:r w:rsidRPr="007302E9">
        <w:rPr>
          <w:rFonts w:ascii="Times New Roman" w:hAnsi="Times New Roman" w:cs="Times New Roman"/>
          <w:sz w:val="24"/>
          <w:szCs w:val="24"/>
        </w:rPr>
        <w:t xml:space="preserve">) </w:t>
      </w:r>
      <w:r w:rsidRPr="007302E9" w:rsidDel="00447FA7">
        <w:rPr>
          <w:rFonts w:ascii="Times New Roman" w:hAnsi="Times New Roman" w:cs="Times New Roman"/>
          <w:sz w:val="24"/>
          <w:szCs w:val="24"/>
        </w:rPr>
        <w:t>1. § (2) bekezdés</w:t>
      </w:r>
      <w:r w:rsidRPr="007302E9">
        <w:rPr>
          <w:rFonts w:ascii="Times New Roman" w:hAnsi="Times New Roman" w:cs="Times New Roman"/>
          <w:sz w:val="24"/>
          <w:szCs w:val="24"/>
        </w:rPr>
        <w:t>e szerint.</w:t>
      </w: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Felhasználható adatok: </w:t>
      </w:r>
      <w:r w:rsidRPr="007302E9" w:rsidDel="00447FA7">
        <w:rPr>
          <w:rFonts w:ascii="Times New Roman" w:hAnsi="Times New Roman" w:cs="Times New Roman"/>
          <w:sz w:val="24"/>
          <w:szCs w:val="24"/>
        </w:rPr>
        <w:t xml:space="preserve">a Korm. rendelet </w:t>
      </w:r>
      <w:r w:rsidRPr="007302E9">
        <w:rPr>
          <w:rFonts w:ascii="Times New Roman" w:hAnsi="Times New Roman" w:cs="Times New Roman"/>
          <w:sz w:val="24"/>
          <w:szCs w:val="24"/>
        </w:rPr>
        <w:t>1. § (3) bekezdése szerint.</w:t>
      </w: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Számítás: az egyes mutatókra vonatkozóan, a területi folyamatok áttekintése érdekében – az adatok rendelkezésre állásának függvényében – legalább 5 éves idősor, helyenként népszámlálási adatok figyelembe vételével történik. </w:t>
      </w:r>
      <w:r w:rsidRPr="007302E9">
        <w:rPr>
          <w:rFonts w:ascii="Times New Roman" w:hAnsi="Times New Roman" w:cs="Times New Roman"/>
          <w:i/>
          <w:sz w:val="24"/>
          <w:szCs w:val="24"/>
        </w:rPr>
        <w:t xml:space="preserve">Azon mutatóknál, ahol az érvényességi idő kezdete óta nem telt el 5 év, ott </w:t>
      </w:r>
      <w:r w:rsidR="00977305" w:rsidRPr="007302E9">
        <w:rPr>
          <w:rFonts w:ascii="Times New Roman" w:hAnsi="Times New Roman" w:cs="Times New Roman"/>
          <w:i/>
          <w:sz w:val="24"/>
          <w:szCs w:val="24"/>
        </w:rPr>
        <w:t>az érvényességi idő az irányadó, amelyet az érintett mutatóknál lábjegyzetben jelzünk.</w:t>
      </w:r>
    </w:p>
    <w:p w:rsidR="00977305" w:rsidRPr="007302E9" w:rsidRDefault="00977305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7232"/>
        <w:gridCol w:w="1151"/>
      </w:tblGrid>
      <w:tr w:rsidR="00754878" w:rsidRPr="007302E9" w:rsidTr="00CF649E">
        <w:trPr>
          <w:trHeight w:val="331"/>
          <w:jc w:val="center"/>
        </w:trPr>
        <w:tc>
          <w:tcPr>
            <w:tcW w:w="843" w:type="dxa"/>
            <w:vMerge w:val="restart"/>
            <w:tcBorders>
              <w:top w:val="single" w:sz="6" w:space="0" w:color="B1B1B1"/>
              <w:left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Sor-szám</w:t>
            </w: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54878" w:rsidRPr="007302E9" w:rsidTr="00CF649E">
        <w:trPr>
          <w:trHeight w:val="692"/>
          <w:jc w:val="center"/>
        </w:trPr>
        <w:tc>
          <w:tcPr>
            <w:tcW w:w="843" w:type="dxa"/>
            <w:vMerge/>
            <w:tcBorders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Mutató megnevezése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Mérték-</w:t>
            </w:r>
          </w:p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egység</w:t>
            </w:r>
          </w:p>
        </w:tc>
      </w:tr>
      <w:tr w:rsidR="00754878" w:rsidRPr="007302E9" w:rsidTr="002C7005">
        <w:trPr>
          <w:trHeight w:val="238"/>
          <w:jc w:val="center"/>
        </w:trPr>
        <w:tc>
          <w:tcPr>
            <w:tcW w:w="92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Népesség, népmozgalom</w:t>
            </w:r>
          </w:p>
        </w:tc>
      </w:tr>
      <w:tr w:rsidR="00754878" w:rsidRPr="007302E9" w:rsidTr="00CF649E">
        <w:trPr>
          <w:trHeight w:val="238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Lakónépesség száma az év végén (a népszámlálás végleges adataiból továbbvezetett adat)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Változás az utolsó rendelkezésre álló lakónépesség szám, az öt évvel korábbi adat százalékában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népesség,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népesség, férfiak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népesség,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népesség, nők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0-2 évesek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0-2 évesek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0-14 éves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0-14 éves férfiak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0-14 éves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0-14 éves nők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15-17 éves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15-17 éves férfiak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15-17 éves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15-17 éves nők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18-59 éves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18-59 éves férfiak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18-59 éves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18-59 éves nők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60-64 éves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60-64 éves férfiak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60-64 éves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60-64 éves nők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65-X éves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65-X éves férfiak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65-X éves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Állandó népességből a 65-X éves nők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548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Az időskorú (65-x éves) állandó lakosok száma, 100 gyerekkorú (0-14 éves) állandó lakosra vetítve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Az állandó valamint ideiglenes jellegű belföldi oda- és elvándorlások különbségének 1000 lakosra vetített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Az élveszületések és halálozások különbözetének 1000 lakosra vetített száma</w:t>
            </w:r>
            <w:r w:rsidRPr="007302E9" w:rsidDel="00011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2C7005">
        <w:trPr>
          <w:trHeight w:val="375"/>
          <w:jc w:val="center"/>
        </w:trPr>
        <w:tc>
          <w:tcPr>
            <w:tcW w:w="92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Foglalkoztatottság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Nyilvántartott álláskereső férfiak aránya az állandó népességben a 15-64 éves férfiak körében</w:t>
            </w:r>
            <w:r w:rsidRPr="00730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Nyilvántartott álláskereső nők aránya az állandó népességben a 15-64 éves nők körében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Általános iskolát végzett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801D9A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Általános iskola 8 osztályánál kevesebb végzettséggel rendelkező</w:t>
            </w:r>
            <w:r w:rsidR="00801D9A" w:rsidRPr="0073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20 éves vagy az alatti életkorú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21-25 éves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26-30 éves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31-35 éves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36-40 éves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41-45 éves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46-50 éves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51-55 éves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56-60 éves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61 éves vagy afeletti életkorú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Álláskeresési ellátásban részesülő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Szociális támogatásban részesülő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Ellátásban részesülő 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Aktív foglalkoztatáspolitikai eszközzel támogatottak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Járadékra jogosult regisztrált munkanélküliek/nyilvántartott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Nyilvántartott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Nyilvántartott pályakezdő álláskeresők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Foglalkoztatást helyettesítő támogatásban részesítettek havi átlagos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Közfoglalkoztatottak száma (havi adatok éves átlaga)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Egészségkárosodási és gyermekfelügyeleti támogatásban részesítettek havi átlagos száma 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 180 napnál hosszabb ideje nyilvántartott álláskeresők aránya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801D9A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Nők aránya a 180 napon túli nyilvántartott álláskeresőkön belül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2C7005">
        <w:trPr>
          <w:trHeight w:val="375"/>
          <w:jc w:val="center"/>
        </w:trPr>
        <w:tc>
          <w:tcPr>
            <w:tcW w:w="92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Jövedelem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SZJA adófizetők száma az állandó népesség százalékában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Az SZJA adófizetők közül a 0-1 millió forintos jövedelemsávba tartozók aránya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Megváltozott munkaképességűeknek járó ellátásban részesülő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Megváltozott munkaképességűeknek járó ellátásban részesülő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Nyugdíjban, ellátásban, járadékban és egyéb járandóságban részesülő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Nyugdíjban, ellátásban, járadékban és egyéb járandóságban részesülő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Árvaellátásban részesülő férfiak száma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Árvaellátásban részesülő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Életkoron alapuló ellátásban részesülő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Életkoron alapuló ellátásban részesülő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Öregségi nyugdíjban részesülő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Öregségi nyugdíjban részesülő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Özvegyi és szülői nyugdíjban részesülő férfiak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Özvegyi és szülői nyugdíjban részesülő nők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4C1A66" w:rsidRPr="007302E9" w:rsidTr="002C7005">
        <w:trPr>
          <w:trHeight w:val="375"/>
          <w:jc w:val="center"/>
        </w:trPr>
        <w:tc>
          <w:tcPr>
            <w:tcW w:w="92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1A66" w:rsidRPr="007302E9" w:rsidRDefault="004C1A66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Lakások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Lakásállomány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 közüzemi szennyvízgyűjtő-hálózatba (közcsatorna hálózatba) bekapcsolt lakások aránya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Közüzemi ivóvízvezeték-hálózatba bekapcsolt lakások aránya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1-2 szobás lakások aránya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Épített lakások száma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Épített lakások száma 1000 lakásra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4C1A66" w:rsidRPr="007302E9" w:rsidTr="002C7005">
        <w:trPr>
          <w:trHeight w:val="375"/>
          <w:jc w:val="center"/>
        </w:trPr>
        <w:tc>
          <w:tcPr>
            <w:tcW w:w="92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1A66" w:rsidRPr="007302E9" w:rsidRDefault="004C1A66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Oktatás, képzés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Általános iskolai feladatellátási helyek száma (gyógypedagógiai oktatással)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Az általános iskolai osztályok száma a gyógypedagógiai oktatásban (a nappali oktatásban)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Az általános iskolai osztályok száma a nappali oktatásban (gyógypedagógiai oktatással együtt)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Egy általános iskolai osztályra jutó tanulók száma a nappali oktatásban (gyógypedagógiai oktatással együtt)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 8. évfolyamot eredményesen befejezte a nappali oktatásban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Más településről bejáró általános iskolai tanulók aránya a nappali oktatásban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Az óvodai gyermekcsoportok száma (gyógypedagógiai neveléssel együtt)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Az óvodai gyógypedagógiai gyermekcsoportok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Óvodába beírt gyermekek száma (gyógypedagógiai neveléssel együtt)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Óvodai feladatellátási helyek száma (gyógypedagógiai neveléssel együtt)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Egy gyermekcsoportra jutó óvodás gyermekek száma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Óvodai férőhelyek száma (gyógypedagógiai neveléssel együtt)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Gyógypedagógiai oktatásban részesülő óvodás gyermekek száma az integráltan oktatott sajátos nevelési igényű gyermekek nélkül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Hátrányos és halmozottan hátrányos helyzetű óvodás gyermekek száma (gyógypedagógiai neveléssel együtt)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Hátrányos és halmozottan hátrányos helyzetű óvodás gyermekek aránya az óvodás gyermekeken belül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Hátrányos és halmozottan hátrányos helyzetű általános iskolai tanulók száma a nappali oktatásban (gyógypedagógiai oktatással együtt)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Hátrányos és halmozottan hátrányos helyzetű általános iskolai tanulók aránya az általános iskolai tanulókon belül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Hátrányos és halmozottan hátrányos helyzetű gimnáziumi tanulók</w:t>
            </w:r>
            <w:r w:rsidR="00B21D24" w:rsidRPr="007302E9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2"/>
            </w: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 száma a nappali oktatásban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Hátrányos és halmozottan hátrányos helyzetű gimnáziumi tanulók aránya a gimnáziumi tanulókon belül - 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>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Hátrányos és halmozottan hátrányos helyzetű szakközépiskolai (2016/17. tanévig szakiskolai) tanulók száma a nappali oktatásban</w:t>
            </w:r>
            <w:r w:rsidR="00782E87"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82E87"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Hátrányos helyzetű szakiskolai és készségfejlesztő iskolai (2016/17. tanévig speciális szakiskolai) tanulók száma a nappali oktatásban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Hátrányos és halmozottan hátrányos helyzetű szakközépiskolai, szakiskolai és készségfejlesztő iskolai tanulók aránya a szakközépiskolai, szakiskolai és készségfejlesztő iskolai tanulókon belül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Hátrányos és halmozottan hátrányos helyzetű szakgimnáziumi (2016/17. tanévig szakközépiskolai) tanulók száma a nappali oktatásban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Hátrányos és halmozottan hátrányos helyzetű szakgimnáziumi (2016/17. tanévig szakközépiskolai) tanulók aránya a szakgimnáziumi tanulókon belül</w:t>
            </w:r>
            <w:r w:rsidRPr="0073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képzett mutató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1A66" w:rsidRPr="007302E9" w:rsidTr="002C7005">
        <w:trPr>
          <w:trHeight w:val="375"/>
          <w:jc w:val="center"/>
        </w:trPr>
        <w:tc>
          <w:tcPr>
            <w:tcW w:w="92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1A66" w:rsidRPr="007302E9" w:rsidRDefault="004C1A66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Intézményi ellátottság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Tornateremmel, tornaszobával ellátott köznevelési intézmények száma (intézmény székhelye szerint)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Sportcsarnok, sportpálya léte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van/nincs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 települési könyvtárak kikölcsönzött egységeinek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Közművelődési intézmények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4C1A66" w:rsidRPr="007302E9" w:rsidTr="002C7005">
        <w:trPr>
          <w:trHeight w:val="375"/>
          <w:jc w:val="center"/>
        </w:trPr>
        <w:tc>
          <w:tcPr>
            <w:tcW w:w="92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1A66" w:rsidRPr="007302E9" w:rsidRDefault="004C1A66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t>Egészségügy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Csak felnőttek részére szervezett háziorvosi szolgálatok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Felnőttek és gyerekek részére szervezett háziorvosi szolgálatok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 házi gyerekorvosok által ellátott szolgálatok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Betöltött védőnői álláshelyek száma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Gyógyszertárak és fiókgyógyszertárak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78" w:rsidRPr="007302E9" w:rsidTr="002C7005">
        <w:trPr>
          <w:trHeight w:val="375"/>
          <w:jc w:val="center"/>
        </w:trPr>
        <w:tc>
          <w:tcPr>
            <w:tcW w:w="92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F649E" w:rsidRPr="007302E9" w:rsidRDefault="00CF649E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9E" w:rsidRPr="007302E9" w:rsidRDefault="00CF649E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Gyermekjóléti ellátások, gyermekvédelem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Rendszeres gyermekvédelmi kedvezményben részesítettek havi átlagos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Szünidei étkeztetésben részesülő gyermekek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Megállapított halmozottan hátrányos helyzetű gyermekek és nagykorúvá vált gyermekek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Megállapított hátrányos helyzetű gyermekek és nagykorúvá vált gyermekek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Veszélyeztetett kiskorúak száma</w:t>
            </w:r>
            <w:r w:rsidRPr="007302E9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Védelembe vett kiskorúak száma</w:t>
            </w:r>
            <w:r w:rsidRPr="007302E9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Biztos kezdet gyerekházat rendszeresen igénybe vevő gyermekek száma</w:t>
            </w:r>
            <w:r w:rsidRPr="007302E9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Tanoda szolgáltatást rendszeresen igénybe vevő gyermekek száma</w:t>
            </w:r>
            <w:r w:rsidRPr="007302E9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2C7005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Család- és gyermekjóléti szolgáltatást igénybe vevő kiskorúak száma</w:t>
            </w:r>
            <w:r w:rsidRPr="007302E9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Bölcsődébe beírt gyermekek száma</w:t>
            </w:r>
            <w:r w:rsidRPr="007302E9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Családi bölcsődébe beírt gyerekek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Munkahelyi bölcsődébe beírt gyerekek száma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Mini bölcsődébe beírt gyerekek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Működő bölcsődei férőhelyek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Működő családi bölcsődei férőhelyek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Működő munkahelyi bölcsődei férőhelyek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Működő mini bölcsődei férőhelyek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Nappali ellátásban részesülő fogyatékossággal élő személyek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Idősek nappali ellátásában részesülők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Házi segítségnyújtásban részesülők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 xml:space="preserve">Szociális étkeztetésben részesülők száma 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Népkonyhán kiosztott ételadagok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Közgyógyellátási igazolvánnyal rendelkezők száma (alanyi és normatív alapon kiadott)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Időskorúak járadékában részesítettek havi átlagos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Alanyi jogon megállapított ápolási díjban részesítettek havi átlagos száma</w:t>
            </w:r>
            <w:r w:rsidR="00782E87" w:rsidRPr="007302E9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Települési támogatásban részesítettek száma (pénzbeli és természetbeni)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754878" w:rsidRPr="007302E9" w:rsidTr="00CF649E">
        <w:trPr>
          <w:trHeight w:val="375"/>
          <w:jc w:val="center"/>
        </w:trPr>
        <w:tc>
          <w:tcPr>
            <w:tcW w:w="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Egyéb önkormányzati támogatásban részesítettek száma</w:t>
            </w:r>
          </w:p>
        </w:tc>
        <w:tc>
          <w:tcPr>
            <w:tcW w:w="115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4878" w:rsidRPr="007302E9" w:rsidRDefault="00754878" w:rsidP="00DF4270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E9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</w:tbl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54878" w:rsidP="00DF427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02E9">
        <w:rPr>
          <w:rFonts w:ascii="Times New Roman" w:hAnsi="Times New Roman" w:cs="Times New Roman"/>
          <w:bCs/>
          <w:sz w:val="24"/>
          <w:szCs w:val="24"/>
        </w:rPr>
        <w:t>A táblázat</w:t>
      </w:r>
      <w:r w:rsidR="00782E87" w:rsidRPr="007302E9">
        <w:rPr>
          <w:rFonts w:ascii="Times New Roman" w:hAnsi="Times New Roman" w:cs="Times New Roman"/>
          <w:bCs/>
          <w:sz w:val="24"/>
          <w:szCs w:val="24"/>
        </w:rPr>
        <w:t>ban felsorolt mutatók esetében az</w:t>
      </w:r>
      <w:r w:rsidR="00977305" w:rsidRPr="007302E9">
        <w:rPr>
          <w:rFonts w:ascii="Times New Roman" w:hAnsi="Times New Roman" w:cs="Times New Roman"/>
          <w:sz w:val="24"/>
          <w:szCs w:val="24"/>
        </w:rPr>
        <w:t xml:space="preserve"> adatok forrása a Központi Statisztikai Hivatal, kivé</w:t>
      </w:r>
      <w:r w:rsidR="00422D6C" w:rsidRPr="007302E9">
        <w:rPr>
          <w:rFonts w:ascii="Times New Roman" w:hAnsi="Times New Roman" w:cs="Times New Roman"/>
          <w:sz w:val="24"/>
          <w:szCs w:val="24"/>
        </w:rPr>
        <w:t>ve</w:t>
      </w:r>
      <w:r w:rsidR="00977305" w:rsidRPr="007302E9">
        <w:rPr>
          <w:rFonts w:ascii="Times New Roman" w:hAnsi="Times New Roman" w:cs="Times New Roman"/>
          <w:sz w:val="24"/>
          <w:szCs w:val="24"/>
        </w:rPr>
        <w:t xml:space="preserve"> az 55. sorszámú mutató</w:t>
      </w:r>
      <w:r w:rsidR="00422D6C" w:rsidRPr="007302E9">
        <w:rPr>
          <w:rFonts w:ascii="Times New Roman" w:hAnsi="Times New Roman" w:cs="Times New Roman"/>
          <w:sz w:val="24"/>
          <w:szCs w:val="24"/>
        </w:rPr>
        <w:t>t</w:t>
      </w:r>
      <w:r w:rsidR="00977305" w:rsidRPr="007302E9">
        <w:rPr>
          <w:rFonts w:ascii="Times New Roman" w:hAnsi="Times New Roman" w:cs="Times New Roman"/>
          <w:sz w:val="24"/>
          <w:szCs w:val="24"/>
        </w:rPr>
        <w:t>, a</w:t>
      </w:r>
      <w:r w:rsidR="00422D6C" w:rsidRPr="007302E9">
        <w:rPr>
          <w:rFonts w:ascii="Times New Roman" w:hAnsi="Times New Roman" w:cs="Times New Roman"/>
          <w:sz w:val="24"/>
          <w:szCs w:val="24"/>
        </w:rPr>
        <w:t>melynek</w:t>
      </w:r>
      <w:r w:rsidR="00977305" w:rsidRPr="007302E9">
        <w:rPr>
          <w:rFonts w:ascii="Times New Roman" w:hAnsi="Times New Roman" w:cs="Times New Roman"/>
          <w:sz w:val="24"/>
          <w:szCs w:val="24"/>
        </w:rPr>
        <w:t xml:space="preserve"> forrása a Belügyminisztérium.</w:t>
      </w:r>
    </w:p>
    <w:p w:rsidR="00733C50" w:rsidRPr="007302E9" w:rsidRDefault="00733C50" w:rsidP="00DF427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3C50" w:rsidRPr="007302E9" w:rsidRDefault="00733C50" w:rsidP="00DF427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3C50" w:rsidRPr="007302E9" w:rsidRDefault="00733C50" w:rsidP="00DF427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  <w:sectPr w:rsidR="00733C50" w:rsidRPr="007302E9" w:rsidSect="004D7E3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733C50" w:rsidRPr="007302E9" w:rsidRDefault="00733C50" w:rsidP="00DF4270">
      <w:pPr>
        <w:pStyle w:val="Cmsor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_Toc75344596"/>
      <w:r w:rsidRPr="007302E9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611436" w:rsidRPr="007302E9">
        <w:rPr>
          <w:rFonts w:ascii="Times New Roman" w:hAnsi="Times New Roman" w:cs="Times New Roman"/>
          <w:sz w:val="24"/>
          <w:szCs w:val="24"/>
        </w:rPr>
        <w:t>Helyi Esélyegyenlőségi P</w:t>
      </w:r>
      <w:r w:rsidRPr="007302E9">
        <w:rPr>
          <w:rFonts w:ascii="Times New Roman" w:hAnsi="Times New Roman" w:cs="Times New Roman"/>
          <w:sz w:val="24"/>
          <w:szCs w:val="24"/>
        </w:rPr>
        <w:t>rogram helyzetelemzésének tartalmi elemei</w:t>
      </w:r>
      <w:r w:rsidR="00C36C63" w:rsidRPr="007302E9">
        <w:rPr>
          <w:rFonts w:ascii="Times New Roman" w:hAnsi="Times New Roman" w:cs="Times New Roman"/>
          <w:sz w:val="24"/>
          <w:szCs w:val="24"/>
        </w:rPr>
        <w:t xml:space="preserve"> /2. melléklet/</w:t>
      </w:r>
      <w:bookmarkEnd w:id="22"/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outlineLvl w:val="1"/>
        <w:rPr>
          <w:rFonts w:ascii="Times New Roman" w:hAnsi="Times New Roman" w:cs="Times New Roman"/>
          <w:bCs/>
          <w:i/>
          <w:iCs/>
          <w:color w:val="474747"/>
          <w:sz w:val="24"/>
          <w:szCs w:val="24"/>
        </w:rPr>
      </w:pPr>
    </w:p>
    <w:p w:rsidR="00733C50" w:rsidRPr="007302E9" w:rsidRDefault="00733C50" w:rsidP="00DF42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helyzetelemzést a 321/2011. (XII. 27.) Korm. rendelet 4. §-a szerinti szempontrendszer alapján</w:t>
      </w:r>
      <w:r w:rsidR="00AD1648" w:rsidRPr="007302E9">
        <w:rPr>
          <w:rFonts w:ascii="Times New Roman" w:hAnsi="Times New Roman" w:cs="Times New Roman"/>
          <w:sz w:val="24"/>
          <w:szCs w:val="24"/>
        </w:rPr>
        <w:t>, jelen útmutató ajánlásának megfelelően</w:t>
      </w:r>
      <w:r w:rsidRPr="007302E9">
        <w:rPr>
          <w:rFonts w:ascii="Times New Roman" w:hAnsi="Times New Roman" w:cs="Times New Roman"/>
          <w:sz w:val="24"/>
          <w:szCs w:val="24"/>
        </w:rPr>
        <w:t xml:space="preserve"> szükséges elvégezni. A tartalmi elemek listájának 3.1.-től 7.4.-ig tartó pontjai alatt szereplő zárójeles felsorolások példálózó jelleggel kerültek feltüntetésre.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1. Jogszabályi háttér bemutatása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240"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1.1 A program készítését előíró jogszabályi környezet rövid bemutatása.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240"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1.2 Az esélyegyenlőségi célcsoportokat érintő helyi szabályozás rövid bemutatása.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2. Stratégiai környezet bemutatása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2.1 Kapcsolódás helyi stratégiai és települési önkormányzati dokumentumokkal, koncepciókkal, programokkal.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240"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 xml:space="preserve">2.2 A </w:t>
      </w:r>
      <w:r w:rsidR="00AF01BF" w:rsidRPr="007302E9">
        <w:rPr>
          <w:rFonts w:ascii="Times New Roman" w:hAnsi="Times New Roman" w:cs="Times New Roman"/>
          <w:i/>
          <w:sz w:val="24"/>
          <w:szCs w:val="24"/>
        </w:rPr>
        <w:t>HEP</w:t>
      </w:r>
      <w:r w:rsidRPr="007302E9">
        <w:rPr>
          <w:rFonts w:ascii="Times New Roman" w:hAnsi="Times New Roman" w:cs="Times New Roman"/>
          <w:i/>
          <w:sz w:val="24"/>
          <w:szCs w:val="24"/>
        </w:rPr>
        <w:t xml:space="preserve"> térségi, társulási kapcsolódásainak bemutatása.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2.3 A települési önkormányzat rendelkezésére álló, az esélyegyenlőség szempontjából releváns adatok, kutatások áttekintése, adathiányok kimutatása.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949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3. A mélyszegénységben élők és a romák helyzete, esélyegyenlősége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3.1 Jövedelmi és vagyoni helyzet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3.2 Foglalkoztatottság, munkaerő-piaci integráció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foglalkoztatottak, munkanélküliek, tartós munkanélküliek helyzete;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alacsony iskolai végzettségűek foglalkoztatottsága;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közfoglalkoztatás, közfoglalkoztatásból az elsődleges munkaerőpiacra történő átlépés lehetőségei;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foglalkoztatáshoz való hozzáférés esélyének mobilitási, információs és egyéb tényezői; közlekedés, potenciális munkalehetőségek, tervezett beruházások, lehetséges vállalkozási területek, helyben/térségben működő foglalkoztatási programok; 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fiatalok foglalkoztatását és az oktatásból a munkaerőpiacra való átmenetet megkönnyítő programok a településen; képzéshez, továbbképzéshez való hozzáférésük;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munkaerő-piaci integrációt segítő szervezetek és szolgáltatások feltérképezése, szakképzéshez, fel</w:t>
      </w:r>
      <w:r w:rsidR="00AB1BAD" w:rsidRPr="007302E9">
        <w:rPr>
          <w:rFonts w:ascii="Times New Roman" w:hAnsi="Times New Roman" w:cs="Times New Roman"/>
          <w:sz w:val="24"/>
          <w:szCs w:val="24"/>
        </w:rPr>
        <w:t>nőttképzéshez és egyéb munkaerő</w:t>
      </w:r>
      <w:r w:rsidRPr="007302E9">
        <w:rPr>
          <w:rFonts w:ascii="Times New Roman" w:hAnsi="Times New Roman" w:cs="Times New Roman"/>
          <w:sz w:val="24"/>
          <w:szCs w:val="24"/>
        </w:rPr>
        <w:t>piaci szolgáltatásokhoz való hozzáférés, helyi foglalkoztatási programok;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mélyszegénységben élők és romák települési önkormányzati saját fenntartású intézményekben történő foglalkoztatása;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hátrányos megkülönböztetés a foglalkoztatás területén;</w:t>
      </w:r>
    </w:p>
    <w:p w:rsidR="00733C50" w:rsidRPr="007302E9" w:rsidRDefault="00733C50" w:rsidP="00DF427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lastRenderedPageBreak/>
        <w:t>digitális ismeretek megszerzésének és hozzáférésének lehetőségei.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 xml:space="preserve">3.3 Pénzbeli és természetbeni szociális ellátások, aktív korúak ellátása, munkanélküliséghez kapcsolódó támogatások, és igénybevételükre vonatkozó adatok bemutatása. </w:t>
      </w:r>
    </w:p>
    <w:p w:rsidR="00733C50" w:rsidRPr="007302E9" w:rsidRDefault="00733C50" w:rsidP="00DF4270">
      <w:pPr>
        <w:pStyle w:val="NormlWeb"/>
        <w:spacing w:before="0" w:beforeAutospacing="0" w:after="120" w:afterAutospacing="0"/>
        <w:ind w:firstLine="180"/>
        <w:jc w:val="both"/>
        <w:rPr>
          <w:b/>
          <w:i/>
          <w:iCs/>
          <w:strike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3.4 Lakhatás, lakáshoz jutás, lakhatási szegregáció</w:t>
      </w:r>
    </w:p>
    <w:p w:rsidR="00733C50" w:rsidRPr="007302E9" w:rsidRDefault="00733C50" w:rsidP="00DF4270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bérlakás-állomány;</w:t>
      </w:r>
    </w:p>
    <w:p w:rsidR="00733C50" w:rsidRPr="007302E9" w:rsidRDefault="00733C50" w:rsidP="00DF4270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szociális lakhatás;</w:t>
      </w:r>
    </w:p>
    <w:p w:rsidR="00733C50" w:rsidRPr="007302E9" w:rsidRDefault="00733C50" w:rsidP="00DF4270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egyéb lakáscélra használt nem lakáscélú ingatlanok;</w:t>
      </w:r>
    </w:p>
    <w:p w:rsidR="00733C50" w:rsidRPr="007302E9" w:rsidRDefault="00733C50" w:rsidP="00DF4270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elégtelen lakhatási körülmények, veszélyeztetett lakhatási helyzetek, hajléktalanság;</w:t>
      </w:r>
    </w:p>
    <w:p w:rsidR="00733C50" w:rsidRPr="007302E9" w:rsidRDefault="00733C50" w:rsidP="00DF4270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lakhatást segítő támogatások;</w:t>
      </w:r>
    </w:p>
    <w:p w:rsidR="00733C50" w:rsidRPr="007302E9" w:rsidRDefault="00733C50" w:rsidP="00DF4270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eladósodottság;</w:t>
      </w:r>
    </w:p>
    <w:p w:rsidR="00733C50" w:rsidRPr="007302E9" w:rsidRDefault="00733C50" w:rsidP="00DF4270">
      <w:pPr>
        <w:pStyle w:val="Listaszerbekezds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lakhatás egyéb jellemzői: külterületeken és nem lakóövezetben elhelyezkedő lakások, minőségi közszolgáltatásokhoz, közműszolgáltatásokhoz, közösségi közlekedéshez való hozzáférés bemutatása.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3.5 Telepek, szegregátumok helyzete</w:t>
      </w:r>
    </w:p>
    <w:p w:rsidR="00733C50" w:rsidRPr="007302E9" w:rsidRDefault="00733C50" w:rsidP="00DF4270">
      <w:pPr>
        <w:pStyle w:val="Listaszerbekezds"/>
        <w:numPr>
          <w:ilvl w:val="0"/>
          <w:numId w:val="1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telep, /szegregátum mint lakókörnyezet jellemzői (kiterjedtsége, területi elhelyezkedése, megközelíthetősége, a közösségi közlekedés, és a munkába jutás egyéb lehetőségei, lakásállományának állapota, közműellátottsága, közszolgáltatásokhoz való hozzáférés lehetőségei, egyéb környezet-egészségügyi jellemzői);</w:t>
      </w:r>
    </w:p>
    <w:p w:rsidR="00733C50" w:rsidRPr="007302E9" w:rsidRDefault="00733C50" w:rsidP="00DF4270">
      <w:pPr>
        <w:pStyle w:val="Listaszerbekezds"/>
        <w:numPr>
          <w:ilvl w:val="0"/>
          <w:numId w:val="1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telepen,/szegregátumokban élők általános jellemzői és társadalmi problémák szempontjából főbb mutatói: életkori megoszlás, iskolai végzettség, foglalkoztatottsági helyzet, segélyezettek, hátrányos, halmozottan hátrányos helyzetű gyermekek aránya;;</w:t>
      </w:r>
    </w:p>
    <w:p w:rsidR="00733C50" w:rsidRPr="007302E9" w:rsidRDefault="00733C50" w:rsidP="00DF4270">
      <w:pPr>
        <w:pStyle w:val="Listaszerbekezds"/>
        <w:numPr>
          <w:ilvl w:val="0"/>
          <w:numId w:val="1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szegregációval veszélyeztetett területek, a lakosság területi átrendeződésének folyamatai.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3.6 Egészségügyi és szociális szolgáltatásokhoz való hozzáférés</w:t>
      </w:r>
    </w:p>
    <w:p w:rsidR="00733C50" w:rsidRPr="007302E9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 egészségügyi alapszolgáltatásokhoz, szakellátáshoz való hozzáférés;</w:t>
      </w:r>
    </w:p>
    <w:p w:rsidR="00733C50" w:rsidRPr="007302E9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prevenciós és szűrőprogramokhoz; való hozzáférés;</w:t>
      </w:r>
    </w:p>
    <w:p w:rsidR="00733C50" w:rsidRPr="007302E9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fejlesztő és rehabilitációs ellátáshoz való hozzáférés;</w:t>
      </w:r>
    </w:p>
    <w:p w:rsidR="00733C50" w:rsidRPr="007302E9" w:rsidDel="003F4A2B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 w:rsidDel="003F4A2B">
        <w:rPr>
          <w:rFonts w:ascii="Times New Roman" w:hAnsi="Times New Roman" w:cs="Times New Roman"/>
          <w:sz w:val="24"/>
          <w:szCs w:val="24"/>
        </w:rPr>
        <w:t>közétkeztetésben az egészséges táplálkozás szempontjainak megjelenése</w:t>
      </w:r>
      <w:r w:rsidRPr="007302E9">
        <w:rPr>
          <w:rFonts w:ascii="Times New Roman" w:hAnsi="Times New Roman" w:cs="Times New Roman"/>
          <w:sz w:val="24"/>
          <w:szCs w:val="24"/>
        </w:rPr>
        <w:t>;</w:t>
      </w:r>
    </w:p>
    <w:p w:rsidR="00733C50" w:rsidRPr="007302E9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sportprogramokhoz való hozzáférés;</w:t>
      </w:r>
    </w:p>
    <w:p w:rsidR="00733C50" w:rsidRPr="007302E9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személyes gondoskodást nyújtó szociális szolgáltatásokhoz való hozzáférés;</w:t>
      </w:r>
    </w:p>
    <w:p w:rsidR="00733C50" w:rsidRPr="007302E9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drogprevenciós szolgáltatások;</w:t>
      </w:r>
    </w:p>
    <w:p w:rsidR="00733C50" w:rsidRPr="007302E9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hátrányos megkülönböztetés, az egyenlő bánásmód követelményének megsértése a szolgáltatások nyújtásakor;</w:t>
      </w:r>
    </w:p>
    <w:p w:rsidR="00733C50" w:rsidRPr="007302E9" w:rsidRDefault="00733C50" w:rsidP="00DF4270">
      <w:pPr>
        <w:pStyle w:val="Listaszerbekezds"/>
        <w:numPr>
          <w:ilvl w:val="0"/>
          <w:numId w:val="1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lastRenderedPageBreak/>
        <w:t>előnyben részesítési (hátránykompenzáló juttatások, szolgáltatások) a szociális és az egészségügyi ellátórendszer keretein belül.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3.7 Közösségi viszonyok, helyi közélet bemutatása</w:t>
      </w:r>
    </w:p>
    <w:p w:rsidR="00733C50" w:rsidRPr="007302E9" w:rsidRDefault="00733C50" w:rsidP="00DF4270">
      <w:pPr>
        <w:pStyle w:val="Listaszerbekezds"/>
        <w:numPr>
          <w:ilvl w:val="0"/>
          <w:numId w:val="15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közösségi élet színterei, fórumai;</w:t>
      </w:r>
    </w:p>
    <w:p w:rsidR="00733C50" w:rsidRPr="007302E9" w:rsidRDefault="00733C50" w:rsidP="00DF4270">
      <w:pPr>
        <w:pStyle w:val="Listaszerbekezds"/>
        <w:numPr>
          <w:ilvl w:val="0"/>
          <w:numId w:val="15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közösségi együttélés jellemzői, konfliktuskezelési megoldások; </w:t>
      </w:r>
    </w:p>
    <w:p w:rsidR="00733C50" w:rsidRPr="007302E9" w:rsidRDefault="00733C50" w:rsidP="00DF4270">
      <w:pPr>
        <w:pStyle w:val="Listaszerbekezds"/>
        <w:numPr>
          <w:ilvl w:val="0"/>
          <w:numId w:val="15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helyi közösségi szolidaritás megnyilvánulásai;</w:t>
      </w:r>
    </w:p>
    <w:p w:rsidR="00733C50" w:rsidRPr="007302E9" w:rsidRDefault="00733C50" w:rsidP="00DF4270">
      <w:pPr>
        <w:pStyle w:val="Listaszerbekezds"/>
        <w:numPr>
          <w:ilvl w:val="0"/>
          <w:numId w:val="15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helyben élő nemzetiségek kulturális sokszínűségének bemutatása és kulturális identitásuk megőrzésének lehetőségei;</w:t>
      </w:r>
    </w:p>
    <w:p w:rsidR="00733C50" w:rsidRPr="007302E9" w:rsidRDefault="00733C50" w:rsidP="00DF4270">
      <w:pPr>
        <w:pStyle w:val="Listaszerbekezds"/>
        <w:numPr>
          <w:ilvl w:val="0"/>
          <w:numId w:val="15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helyi lakossági önszerveződések.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3.8 A roma nemzetiségi önkormányzat célcsoportokkal kapcsolatos esélyegyenlőségi tevékenysége, partnersége a települési önkormányzattal.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3.9 Következtetések: problémák beazonosítása, fejlesztési lehetőségek meghatározása.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4. A gyermekek helyzete, esélyegyenlősége, gyermekszegénység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 xml:space="preserve">4.1 A gyermekek helyzetének általános jellemzői gyermekek száma, aránya, életkori megoszlása, demográfiai trendek </w:t>
      </w:r>
    </w:p>
    <w:p w:rsidR="00733C50" w:rsidRPr="007302E9" w:rsidRDefault="00733C50" w:rsidP="00DF4270">
      <w:pPr>
        <w:pStyle w:val="Listaszerbekezds"/>
        <w:numPr>
          <w:ilvl w:val="0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veszélyeztetett és védelembe vett, hátrányos helyzetű, illetve halmozottan hátrányos helyzetű gyermekek, valamint fogyatékossággal élő gyermekek jellemzői, egészségügyi, szociális, lakhatási helyzete;</w:t>
      </w:r>
    </w:p>
    <w:p w:rsidR="00733C50" w:rsidRPr="007302E9" w:rsidRDefault="00733C50" w:rsidP="00DF4270">
      <w:pPr>
        <w:pStyle w:val="Listaszerbekezds"/>
        <w:numPr>
          <w:ilvl w:val="0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rendszeres gyermekvédelmi kedvezményben részesülők valamint</w:t>
      </w:r>
    </w:p>
    <w:p w:rsidR="00733C50" w:rsidRPr="007302E9" w:rsidRDefault="00733C50" w:rsidP="00DF4270">
      <w:pPr>
        <w:pStyle w:val="Listaszerbekezds"/>
        <w:numPr>
          <w:ilvl w:val="0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gyermek jogán járó helyi juttatásokban részesülők helyzete;</w:t>
      </w:r>
    </w:p>
    <w:p w:rsidR="00733C50" w:rsidRPr="007302E9" w:rsidRDefault="00733C50" w:rsidP="00DF4270">
      <w:pPr>
        <w:pStyle w:val="Listaszerbekezds"/>
        <w:numPr>
          <w:ilvl w:val="0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ingyenes vagy kedvezményes iskolai étkeztetésben részesülők jellemzői</w:t>
      </w:r>
    </w:p>
    <w:p w:rsidR="00733C50" w:rsidRPr="007302E9" w:rsidRDefault="00733C50" w:rsidP="00DF4270">
      <w:pPr>
        <w:pStyle w:val="Listaszerbekezds"/>
        <w:numPr>
          <w:ilvl w:val="0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magyar állampolgársággal nem rendelkező gyermekek helyzete;</w:t>
      </w:r>
    </w:p>
    <w:p w:rsidR="00733C50" w:rsidRPr="007302E9" w:rsidRDefault="00733C50" w:rsidP="00DF4270">
      <w:pPr>
        <w:pStyle w:val="Listaszerbekezds"/>
        <w:numPr>
          <w:ilvl w:val="0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állampolgársággal rendelkező, illetve magyar állampolgársággal nem rendelkező külföldről visszatért, hátrányos helyzetű családban élő gyerekek jellemzői.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4.2 Szegregált, telepszerű lakókörnyezetben élő gyermekek helyzete, esélyegyenlősége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4.3 A hátrányos, illetve halmozottan hátrányos helyzetű, valamint fogyatékossággal élő gyermekek szolgáltatásokhoz való hozzáférése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védőnői ellátás jellemzői, . a védőnő által ellátott települések, betöltetlen státuszok;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gyermekorvosi ellátás jellemzői, házi gyermekorvoshoz, gyermek szakorvosi ellátáshoz való hozzáférés, betöltetlen házi gyermekorvosi praxisok;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lastRenderedPageBreak/>
        <w:t>0-7 éves korúak speciális (egészségügyi-szociális-oktatási) ellátási igényei, korai fejlesztés</w:t>
      </w:r>
      <w:r w:rsidR="007A0849" w:rsidRPr="007302E9">
        <w:rPr>
          <w:rFonts w:ascii="Times New Roman" w:hAnsi="Times New Roman" w:cs="Times New Roman"/>
          <w:sz w:val="24"/>
          <w:szCs w:val="24"/>
        </w:rPr>
        <w:t>,</w:t>
      </w:r>
      <w:r w:rsidRPr="007302E9">
        <w:rPr>
          <w:rFonts w:ascii="Times New Roman" w:hAnsi="Times New Roman" w:cs="Times New Roman"/>
          <w:sz w:val="24"/>
          <w:szCs w:val="24"/>
        </w:rPr>
        <w:t xml:space="preserve"> rehabilitáció</w:t>
      </w:r>
      <w:r w:rsidR="007A0849" w:rsidRPr="007302E9">
        <w:rPr>
          <w:rFonts w:ascii="Times New Roman" w:hAnsi="Times New Roman" w:cs="Times New Roman"/>
          <w:sz w:val="24"/>
          <w:szCs w:val="24"/>
        </w:rPr>
        <w:t>¿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gyermekjóléti alapellátások, Biztos Kezdet Gyerekház, Tanoda, gyermekszegénységet csökkentő speciális szolgáltatások;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gyermekek napközbeni ellátásai, bölcsődei ellátás;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gyermekvédelem;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krízishelyzetben igénybe vehető szolgáltatások;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egészségfejlesztési, sport-, szabadidős és szünidős programokhoz való hozzáférés;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gyermekétkeztetés</w:t>
      </w:r>
      <w:r w:rsidR="007A0849" w:rsidRPr="007302E9">
        <w:rPr>
          <w:rFonts w:ascii="Times New Roman" w:hAnsi="Times New Roman" w:cs="Times New Roman"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(intézményi, hétvégi, szünidei);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eltérő kultúrájú, vagy a hátrányos és nem hátrányos helyzetű gyermekcsoportok közötti programok;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hátrányos megkülönböztetés, az egyenlő bánásmód követelményének megsértése a szolgáltatások nyújtásakor;</w:t>
      </w:r>
    </w:p>
    <w:p w:rsidR="00733C50" w:rsidRPr="007302E9" w:rsidRDefault="00733C50" w:rsidP="00DF4270">
      <w:pPr>
        <w:pStyle w:val="Listaszerbekezds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előnyben részesítés, hátránykompenzáló juttatások, szolgáltatások az ellátórendszerek keretein belül.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4.4 A kiemelt figyelmet igénylő gyermekek, tanulók, valamint fogyatékossággal élő gyerekek köznevelési lehetőségei és esélyegyenlősége</w:t>
      </w:r>
    </w:p>
    <w:p w:rsidR="00733C50" w:rsidRPr="007302E9" w:rsidRDefault="00733C50" w:rsidP="00DF4270">
      <w:pPr>
        <w:pStyle w:val="Listaszerbekezds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hátrányos, illetve halmozottan hátrányos helyzetű, valamint sajátos nevelési igényű és beilleszkedési, tanulási, magatartási nehézséggel küzdő gyermekek, tanulók óvodai, iskolai ellátása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02E9">
        <w:rPr>
          <w:rFonts w:ascii="Times New Roman" w:hAnsi="Times New Roman" w:cs="Times New Roman"/>
          <w:sz w:val="24"/>
          <w:szCs w:val="24"/>
        </w:rPr>
        <w:t>a köznevelési intézménybe és más településen található fejlesztő programokra való eljutás módja, lehetőségei;</w:t>
      </w:r>
    </w:p>
    <w:p w:rsidR="00733C50" w:rsidRPr="007302E9" w:rsidRDefault="00733C50" w:rsidP="00DF4270">
      <w:pPr>
        <w:pStyle w:val="Listaszerbekezds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közneveléshez kapcsolódó kiegészítő szolgáltatások köre és jellemzői a tanulólétszámhoz viszonyítva; </w:t>
      </w:r>
    </w:p>
    <w:p w:rsidR="00733C50" w:rsidRPr="007302E9" w:rsidRDefault="00733C50" w:rsidP="00DF4270">
      <w:pPr>
        <w:pStyle w:val="Listaszerbekezds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hátrányos megkülönböztetés és jogellenes elkülönítés az oktatás, képzés területén, az intézmények között és az egyes intézményeken belüli szegregációs jelenségek;</w:t>
      </w:r>
    </w:p>
    <w:p w:rsidR="00733C50" w:rsidRPr="007302E9" w:rsidRDefault="00733C50" w:rsidP="00DF4270">
      <w:pPr>
        <w:pStyle w:val="Listaszerbekezds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 intézmények között a tanulók iskolai eredményességében, az oktatás hatékonyságában mutatkozó eltérések;</w:t>
      </w:r>
    </w:p>
    <w:p w:rsidR="00733C50" w:rsidRPr="007302E9" w:rsidRDefault="00733C50" w:rsidP="00DF4270">
      <w:pPr>
        <w:pStyle w:val="Listaszerbekezds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előnyben részesítés, hátránykompenzáló juttatások, szolgáltatások;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4.5 Következtetések: problémák beazonosítása, fejlesztési lehetőségek meghatározása.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5. A nők helyzete, esélyegyenlősége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5.1 A nők gazdasági szerepe és esélyegyenlősége</w:t>
      </w:r>
    </w:p>
    <w:p w:rsidR="00733C50" w:rsidRPr="007302E9" w:rsidRDefault="00733C50" w:rsidP="00DF4270">
      <w:pPr>
        <w:pStyle w:val="Listaszerbekezds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foglalkoztatás és munkanélküliség a nők körében;</w:t>
      </w:r>
    </w:p>
    <w:p w:rsidR="00733C50" w:rsidRPr="007302E9" w:rsidRDefault="00733C50" w:rsidP="00DF4270">
      <w:pPr>
        <w:pStyle w:val="Listaszerbekezds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nők részvétele foglalkoztatást segítő és képzési programokban;</w:t>
      </w:r>
    </w:p>
    <w:p w:rsidR="00733C50" w:rsidRPr="007302E9" w:rsidRDefault="00733C50" w:rsidP="00DF4270">
      <w:pPr>
        <w:pStyle w:val="Listaszerbekezds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alacsony iskolai végzettségű nők elhelyezkedési lehetőségei;</w:t>
      </w:r>
    </w:p>
    <w:p w:rsidR="00733C50" w:rsidRPr="007302E9" w:rsidRDefault="00733C50" w:rsidP="00DF4270">
      <w:pPr>
        <w:pStyle w:val="Listaszerbekezds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hátrányos megkülönböztetés a foglalkoztatás területén, bérkülönbség.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AD1648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5.2 A munkaerő-piaci és családi feladatok összeegyeztetését segítő szolgáltatások fajtái, jellemzői 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5.3 Családtervezés, anya- és gyermekgondozás területe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5.4 A nőket érő erőszak, kapcsolati erőszak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5.5 Krízishelyzetben igénybe vehető szolgáltatások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5.6 A nők szerepe a helyi közéletben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5.7 A nőket helyi szinten fokozottan érintő társadalmi problémák és felszámolásukra irányuló kezdeményezések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5.8 Következtetések: problémák beazonosítása, fejlesztési lehetőségek meghatározása.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6. Az idősek helyzete, esélyegyenlősége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 xml:space="preserve">6.1 Az időskorú népesség főbb jellemzői, demográfiai trendek 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6.2 Idősek munkaerő-piaci helyzete</w:t>
      </w:r>
    </w:p>
    <w:p w:rsidR="00733C50" w:rsidRPr="007302E9" w:rsidRDefault="00733C50" w:rsidP="00DF4270">
      <w:pPr>
        <w:pStyle w:val="Listaszerbekezds"/>
        <w:numPr>
          <w:ilvl w:val="0"/>
          <w:numId w:val="20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idősek, nyugdíjasok foglalkoztatottsága;</w:t>
      </w:r>
    </w:p>
    <w:p w:rsidR="00733C50" w:rsidRPr="007302E9" w:rsidRDefault="00733C50" w:rsidP="00DF4270">
      <w:pPr>
        <w:pStyle w:val="Listaszerbekezds"/>
        <w:numPr>
          <w:ilvl w:val="0"/>
          <w:numId w:val="20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tevékeny időskor élethosszig tartó tanulás, idősek, nyugdíjasok foglalkoztatásának lehetőségei a közintézményekben, foglakoztatásukat támogató egyéb programok a településen;</w:t>
      </w:r>
    </w:p>
    <w:p w:rsidR="00733C50" w:rsidRPr="007302E9" w:rsidRDefault="00733C50" w:rsidP="00DF4270">
      <w:pPr>
        <w:pStyle w:val="Listaszerbekezds"/>
        <w:numPr>
          <w:ilvl w:val="0"/>
          <w:numId w:val="20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hátrányos megkülönböztetés a foglalkoztatás területén.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6.3 A közszolgáltatásokhoz, közösségi közlekedéshez, információhoz és a közösségi élet gyakorlásához való hozzáférés</w:t>
      </w:r>
    </w:p>
    <w:p w:rsidR="00733C50" w:rsidRPr="007302E9" w:rsidRDefault="00733C50" w:rsidP="00DF4270">
      <w:pPr>
        <w:pStyle w:val="Listaszerbekezds"/>
        <w:numPr>
          <w:ilvl w:val="0"/>
          <w:numId w:val="2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 idősek egészségügyi és szociális szolgáltatásokhoz való hozzáférése;</w:t>
      </w:r>
    </w:p>
    <w:p w:rsidR="00733C50" w:rsidRPr="007302E9" w:rsidRDefault="00733C50" w:rsidP="00DF4270">
      <w:pPr>
        <w:pStyle w:val="Listaszerbekezds"/>
        <w:numPr>
          <w:ilvl w:val="0"/>
          <w:numId w:val="2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kulturális, közművelődési szolgáltatásokhoz való hozzáférés;</w:t>
      </w:r>
    </w:p>
    <w:p w:rsidR="00733C50" w:rsidRPr="007302E9" w:rsidRDefault="00733C50" w:rsidP="00DF4270">
      <w:pPr>
        <w:pStyle w:val="Listaszerbekezds"/>
        <w:numPr>
          <w:ilvl w:val="0"/>
          <w:numId w:val="2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idősek informatikai jártassága;</w:t>
      </w:r>
    </w:p>
    <w:p w:rsidR="00733C50" w:rsidRPr="007302E9" w:rsidRDefault="00733C50" w:rsidP="00DF4270">
      <w:pPr>
        <w:pStyle w:val="Listaszerbekezds"/>
        <w:numPr>
          <w:ilvl w:val="0"/>
          <w:numId w:val="2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generációk közötti programok</w:t>
      </w:r>
      <w:r w:rsidRPr="007302E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6.4 Az időseket, az életkorral járó sajátos igények kielégítését célzó programok a településen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6.5 Következtetések: problémák beazonosítása, fejlesztési lehetőségek meghatározása.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7. A fogyatékossággal élő</w:t>
      </w:r>
      <w:r w:rsidR="003B496E" w:rsidRPr="0073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b/>
          <w:sz w:val="24"/>
          <w:szCs w:val="24"/>
        </w:rPr>
        <w:t>személyek helyzete, esélyegyenlősége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7.1 A településen fogyatékossággal élő személyek főbb jellemzői, sajátos problémái</w:t>
      </w:r>
    </w:p>
    <w:p w:rsidR="00733C50" w:rsidRPr="007302E9" w:rsidRDefault="00733C50" w:rsidP="00DF4270">
      <w:pPr>
        <w:pStyle w:val="Listaszerbekezds"/>
        <w:numPr>
          <w:ilvl w:val="0"/>
          <w:numId w:val="2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fogyatékossággal élő személyek foglalkoztatásának lehetőségei, foglalkoztatottsága,. védett foglalkoztatás, közfoglalkoztatás;</w:t>
      </w:r>
    </w:p>
    <w:p w:rsidR="00733C50" w:rsidRPr="007302E9" w:rsidRDefault="00733C50" w:rsidP="00DF4270">
      <w:pPr>
        <w:pStyle w:val="Listaszerbekezds"/>
        <w:numPr>
          <w:ilvl w:val="0"/>
          <w:numId w:val="2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munkavállalást segítő lehetőségek;</w:t>
      </w:r>
    </w:p>
    <w:p w:rsidR="00733C50" w:rsidRPr="007302E9" w:rsidRDefault="00733C50" w:rsidP="00DF4270">
      <w:pPr>
        <w:pStyle w:val="Listaszerbekezds"/>
        <w:numPr>
          <w:ilvl w:val="0"/>
          <w:numId w:val="2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hátrányos megkülönböztetés a foglalkoztatás területén;</w:t>
      </w:r>
    </w:p>
    <w:p w:rsidR="00733C50" w:rsidRPr="007302E9" w:rsidRDefault="00733C50" w:rsidP="00DF4270">
      <w:pPr>
        <w:pStyle w:val="Listaszerbekezds"/>
        <w:numPr>
          <w:ilvl w:val="0"/>
          <w:numId w:val="2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önálló életvitelt támogató helyi intézmények, szolgáltatások, programok.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lastRenderedPageBreak/>
        <w:t>7.2 Fogyatékossággal élő személyek pénzbeli és természetbeni ellátása, kedvezményei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7.3 A közszolgáltatásokhoz, közösségi közlekedéshez, információhoz és a közösségi élet gyakorlásához való hozzáférés lehetőségei, akadálymentesítés</w:t>
      </w:r>
    </w:p>
    <w:p w:rsidR="00733C50" w:rsidRPr="007302E9" w:rsidRDefault="00733C50" w:rsidP="00DF4270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egészségügyi és rehabilitációs ellátások elérhetősége, együttműködése; </w:t>
      </w:r>
    </w:p>
    <w:p w:rsidR="00733C50" w:rsidRPr="007302E9" w:rsidRDefault="00733C50" w:rsidP="00DF4270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települési önkormányzati tulajdonban lévő középületek akadálymentesítettsége;</w:t>
      </w:r>
    </w:p>
    <w:p w:rsidR="00733C50" w:rsidRPr="007302E9" w:rsidRDefault="00733C50" w:rsidP="00DF4270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közszolgáltatásokhoz, köznevelési intézményekhez, kulturális és sportprogramokhoz való hozzáférés lehetőségei, fizikai, információs és kommunikációs akadálymentesítettség, lakóépületek, szolgáltató épületek akadálymentesítettsége;</w:t>
      </w:r>
    </w:p>
    <w:p w:rsidR="00733C50" w:rsidRPr="007302E9" w:rsidRDefault="00733C50" w:rsidP="00DF4270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munkahelyek akadálymentesítettsége;</w:t>
      </w:r>
    </w:p>
    <w:p w:rsidR="00733C50" w:rsidRPr="007302E9" w:rsidRDefault="00733C50" w:rsidP="00DF4270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közösségi közlekedés, járdák, parkok akadálymentesítettsége;</w:t>
      </w:r>
    </w:p>
    <w:p w:rsidR="00733C50" w:rsidRPr="007302E9" w:rsidRDefault="00733C50" w:rsidP="00DF4270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fogyatékossággal élő személyek számára rendelkezésre álló helyi szolgáltatások (pl. speciális közlekedési megoldások, fogyatékossággal élő személyek nappali intézménye, stb.);</w:t>
      </w:r>
    </w:p>
    <w:p w:rsidR="00733C50" w:rsidRPr="007302E9" w:rsidRDefault="00733C50" w:rsidP="00DF4270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előnyben részesítés (hátránykompenzáló juttatások, szolgáltatások).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7.4. Fogyatékossággal élők sajátos igényeinek kielégítését célzó programok a településen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7.5 A fogyatékossággal élőket helyi szinten fokozottan érintő társadalmi problémák és a felszámolásukra irányuló kezdeményezések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E9">
        <w:rPr>
          <w:rFonts w:ascii="Times New Roman" w:hAnsi="Times New Roman" w:cs="Times New Roman"/>
          <w:i/>
          <w:sz w:val="24"/>
          <w:szCs w:val="24"/>
        </w:rPr>
        <w:t>7.6 Következtetések: problémák beazonosítása, fejlesztési lehetőségek meghatározása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>8. Helyi partnerség, lakossági önszerveződések, civil szervezetek és for-profit szereplők társadalmi felelősségvállalása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pStyle w:val="Listaszerbekezds"/>
        <w:numPr>
          <w:ilvl w:val="0"/>
          <w:numId w:val="2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3-7. pontban szereplő területeket érintő civil, egyházi, karitatív szervezeti szolgáltató és érdekvédelmi szervezetek, önszerveződések feltérképezése (közfeladatot ellátó szervezetek, közfeladatonként bemutatva, önkéntesek száma, partnerségi megállapodások száma);</w:t>
      </w:r>
    </w:p>
    <w:p w:rsidR="00733C50" w:rsidRPr="007302E9" w:rsidRDefault="00733C50" w:rsidP="00DF4270">
      <w:pPr>
        <w:pStyle w:val="Listaszerbekezds"/>
        <w:numPr>
          <w:ilvl w:val="0"/>
          <w:numId w:val="2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iCs/>
          <w:sz w:val="24"/>
          <w:szCs w:val="24"/>
        </w:rPr>
        <w:t>helyi</w:t>
      </w:r>
      <w:r w:rsidRPr="0073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>önkormányzati, nemzetiségi önkormányzati, egyházi, civil szektor és gazdasági szereplők közötti partnerség bemutatása;</w:t>
      </w:r>
    </w:p>
    <w:p w:rsidR="00733C50" w:rsidRPr="007302E9" w:rsidRDefault="00733C50" w:rsidP="00DF4270">
      <w:pPr>
        <w:pStyle w:val="Listaszerbekezds"/>
        <w:numPr>
          <w:ilvl w:val="0"/>
          <w:numId w:val="2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önkormányzatok közötti, illetve térségi, területi társulásokkal való partnerség, társadalmi felzárkózást segítő közös programok bemutatása;</w:t>
      </w:r>
    </w:p>
    <w:p w:rsidR="00733C50" w:rsidRPr="007302E9" w:rsidRDefault="00733C50" w:rsidP="00DF4270">
      <w:pPr>
        <w:pStyle w:val="Listaszerbekezds"/>
        <w:numPr>
          <w:ilvl w:val="0"/>
          <w:numId w:val="2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nemzetiségi önkormányzatok célcsoportokkal kapcsolatos esélyegyenlőségi tevékenysége</w:t>
      </w:r>
    </w:p>
    <w:p w:rsidR="00733C50" w:rsidRPr="007302E9" w:rsidRDefault="00733C50" w:rsidP="00DF4270">
      <w:pPr>
        <w:pStyle w:val="Listaszerbekezds"/>
        <w:numPr>
          <w:ilvl w:val="0"/>
          <w:numId w:val="2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civil szervezetek célcsoportokkal kapcsolatos esélyegyenlőségi tevékenysége;</w:t>
      </w:r>
    </w:p>
    <w:p w:rsidR="00733C50" w:rsidRPr="007302E9" w:rsidRDefault="00733C50" w:rsidP="00DF4270">
      <w:pPr>
        <w:pStyle w:val="Listaszerbekezds"/>
        <w:numPr>
          <w:ilvl w:val="0"/>
          <w:numId w:val="2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for-profit szereplők részvétele a helyi esélyegyenlőségi feladatok ellátásában.</w:t>
      </w:r>
    </w:p>
    <w:p w:rsidR="005A57C4" w:rsidRPr="007302E9" w:rsidRDefault="005A57C4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E9">
        <w:rPr>
          <w:rFonts w:ascii="Times New Roman" w:hAnsi="Times New Roman" w:cs="Times New Roman"/>
          <w:b/>
          <w:sz w:val="24"/>
          <w:szCs w:val="24"/>
        </w:rPr>
        <w:t xml:space="preserve">9. A </w:t>
      </w:r>
      <w:r w:rsidR="00AF01BF" w:rsidRPr="007302E9">
        <w:rPr>
          <w:rFonts w:ascii="Times New Roman" w:hAnsi="Times New Roman" w:cs="Times New Roman"/>
          <w:b/>
          <w:sz w:val="24"/>
          <w:szCs w:val="24"/>
        </w:rPr>
        <w:t>HEP</w:t>
      </w:r>
      <w:r w:rsidRPr="007302E9">
        <w:rPr>
          <w:rFonts w:ascii="Times New Roman" w:hAnsi="Times New Roman" w:cs="Times New Roman"/>
          <w:b/>
          <w:sz w:val="24"/>
          <w:szCs w:val="24"/>
        </w:rPr>
        <w:t xml:space="preserve"> nyilvánossága</w:t>
      </w:r>
    </w:p>
    <w:p w:rsidR="00733C50" w:rsidRPr="007302E9" w:rsidRDefault="00733C50" w:rsidP="00DF4270">
      <w:pPr>
        <w:shd w:val="clear" w:color="auto" w:fill="FFFFFF"/>
        <w:spacing w:after="12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33C50" w:rsidRPr="007302E9" w:rsidRDefault="00733C50" w:rsidP="00DF4270">
      <w:pPr>
        <w:pStyle w:val="Listaszerbekezds"/>
        <w:numPr>
          <w:ilvl w:val="0"/>
          <w:numId w:val="25"/>
        </w:numPr>
        <w:shd w:val="clear" w:color="auto" w:fill="FFFFFF"/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lastRenderedPageBreak/>
        <w:t xml:space="preserve">a helyzetelemzésben meghatározott esélyegyenlőségi problémák kapcsán érintett nemzetiségi önkormányzatok, egyéb partnerek (állami vagy önkormányzati intézmények, egyházak, civil szervezetek, stb.) bevonásának eszközei és eljárásai a </w:t>
      </w:r>
      <w:r w:rsidR="00AF01BF" w:rsidRPr="007302E9">
        <w:rPr>
          <w:rFonts w:ascii="Times New Roman" w:hAnsi="Times New Roman" w:cs="Times New Roman"/>
          <w:sz w:val="24"/>
          <w:szCs w:val="24"/>
        </w:rPr>
        <w:t>HEP</w:t>
      </w:r>
      <w:r w:rsidRPr="007302E9">
        <w:rPr>
          <w:rFonts w:ascii="Times New Roman" w:hAnsi="Times New Roman" w:cs="Times New Roman"/>
          <w:sz w:val="24"/>
          <w:szCs w:val="24"/>
        </w:rPr>
        <w:t xml:space="preserve"> elkészítésének folyamatába;</w:t>
      </w:r>
    </w:p>
    <w:p w:rsidR="00733C50" w:rsidRPr="007302E9" w:rsidRDefault="00733C50" w:rsidP="00DF4270">
      <w:pPr>
        <w:pStyle w:val="Listaszerbekezds"/>
        <w:numPr>
          <w:ilvl w:val="0"/>
          <w:numId w:val="25"/>
        </w:numPr>
        <w:shd w:val="clear" w:color="auto" w:fill="FFFFFF"/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 </w:t>
      </w:r>
      <w:r w:rsidRPr="007302E9">
        <w:rPr>
          <w:rFonts w:ascii="Times New Roman" w:hAnsi="Times New Roman" w:cs="Times New Roman"/>
          <w:i/>
          <w:sz w:val="24"/>
          <w:szCs w:val="24"/>
        </w:rPr>
        <w:t>a) </w:t>
      </w:r>
      <w:r w:rsidRPr="007302E9">
        <w:rPr>
          <w:rFonts w:ascii="Times New Roman" w:hAnsi="Times New Roman" w:cs="Times New Roman"/>
          <w:sz w:val="24"/>
          <w:szCs w:val="24"/>
        </w:rPr>
        <w:t xml:space="preserve">pont szerinti szervezetek és a lakosság végrehajtással kapcsolatos észrevételeinek visszacsatolását szolgáló eszközök bemutatása, valamint annak rögzítése, hogy működtet-e HEP </w:t>
      </w:r>
      <w:r w:rsidR="00AF01BF" w:rsidRPr="007302E9">
        <w:rPr>
          <w:rFonts w:ascii="Times New Roman" w:hAnsi="Times New Roman" w:cs="Times New Roman"/>
          <w:sz w:val="24"/>
          <w:szCs w:val="24"/>
        </w:rPr>
        <w:t>F</w:t>
      </w:r>
      <w:r w:rsidRPr="007302E9">
        <w:rPr>
          <w:rFonts w:ascii="Times New Roman" w:hAnsi="Times New Roman" w:cs="Times New Roman"/>
          <w:sz w:val="24"/>
          <w:szCs w:val="24"/>
        </w:rPr>
        <w:t>órumot.</w:t>
      </w:r>
    </w:p>
    <w:p w:rsidR="00733C50" w:rsidRPr="007302E9" w:rsidRDefault="00733C50" w:rsidP="00DF4270">
      <w:pPr>
        <w:shd w:val="clear" w:color="auto" w:fill="FFFFFF"/>
        <w:spacing w:after="120" w:line="240" w:lineRule="auto"/>
        <w:jc w:val="both"/>
        <w:outlineLvl w:val="1"/>
        <w:rPr>
          <w:rFonts w:ascii="Times New Roman" w:hAnsi="Times New Roman" w:cs="Times New Roman"/>
          <w:bCs/>
          <w:i/>
          <w:iCs/>
          <w:color w:val="474747"/>
          <w:sz w:val="24"/>
          <w:szCs w:val="24"/>
          <w:u w:val="single"/>
        </w:rPr>
      </w:pPr>
    </w:p>
    <w:p w:rsidR="00733C50" w:rsidRPr="007302E9" w:rsidRDefault="00733C50" w:rsidP="00DF42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3C50" w:rsidRPr="007302E9" w:rsidRDefault="00733C50" w:rsidP="00DF427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  <w:sectPr w:rsidR="00733C50" w:rsidRPr="007302E9" w:rsidSect="004D7E3C"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733C50" w:rsidRPr="007302E9" w:rsidRDefault="00733C50" w:rsidP="00DF4270">
      <w:pPr>
        <w:pStyle w:val="Cmsor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_Toc75344597"/>
      <w:r w:rsidRPr="007302E9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C90F46" w:rsidRPr="007302E9">
        <w:rPr>
          <w:rFonts w:ascii="Times New Roman" w:hAnsi="Times New Roman" w:cs="Times New Roman"/>
          <w:sz w:val="24"/>
          <w:szCs w:val="24"/>
        </w:rPr>
        <w:t>Helyi E</w:t>
      </w:r>
      <w:r w:rsidRPr="007302E9">
        <w:rPr>
          <w:rFonts w:ascii="Times New Roman" w:hAnsi="Times New Roman" w:cs="Times New Roman"/>
          <w:sz w:val="24"/>
          <w:szCs w:val="24"/>
        </w:rPr>
        <w:t>sélyegyenlő</w:t>
      </w:r>
      <w:r w:rsidR="00C90F46" w:rsidRPr="007302E9">
        <w:rPr>
          <w:rFonts w:ascii="Times New Roman" w:hAnsi="Times New Roman" w:cs="Times New Roman"/>
          <w:sz w:val="24"/>
          <w:szCs w:val="24"/>
        </w:rPr>
        <w:t>ségi P</w:t>
      </w:r>
      <w:r w:rsidRPr="007302E9">
        <w:rPr>
          <w:rFonts w:ascii="Times New Roman" w:hAnsi="Times New Roman" w:cs="Times New Roman"/>
          <w:sz w:val="24"/>
          <w:szCs w:val="24"/>
        </w:rPr>
        <w:t>rogram intézkedési terve</w:t>
      </w:r>
      <w:r w:rsidR="00C36C63" w:rsidRPr="007302E9">
        <w:rPr>
          <w:rFonts w:ascii="Times New Roman" w:hAnsi="Times New Roman" w:cs="Times New Roman"/>
          <w:sz w:val="24"/>
          <w:szCs w:val="24"/>
        </w:rPr>
        <w:t xml:space="preserve"> /3. melléklet/</w:t>
      </w:r>
      <w:bookmarkEnd w:id="23"/>
    </w:p>
    <w:tbl>
      <w:tblPr>
        <w:tblW w:w="49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70"/>
        <w:gridCol w:w="1433"/>
        <w:gridCol w:w="1070"/>
        <w:gridCol w:w="1070"/>
        <w:gridCol w:w="1145"/>
        <w:gridCol w:w="1191"/>
        <w:gridCol w:w="707"/>
        <w:gridCol w:w="113"/>
        <w:gridCol w:w="766"/>
        <w:gridCol w:w="50"/>
        <w:gridCol w:w="931"/>
        <w:gridCol w:w="1013"/>
        <w:gridCol w:w="56"/>
        <w:gridCol w:w="980"/>
        <w:gridCol w:w="1450"/>
      </w:tblGrid>
      <w:tr w:rsidR="00733C50" w:rsidRPr="007302E9" w:rsidTr="007302E9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0" w:type="pct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3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9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35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 xml:space="preserve">L                           </w:t>
            </w:r>
          </w:p>
        </w:tc>
      </w:tr>
      <w:tr w:rsidR="00733C50" w:rsidRPr="007302E9" w:rsidTr="007302E9">
        <w:trPr>
          <w:trHeight w:val="1671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Intézke-dés sorszá-ma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Az intézkedés címe, megnevezése</w:t>
            </w: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 helyzetelemzés következteté-</w:t>
            </w: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seiben feltárt probléma megnevezése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Az intézkedéssel elérni kívánt cél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 cél összhangja más helyi stratégiai dokumentu-</w:t>
            </w: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mokkal</w:t>
            </w: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cél kapcsolódása országos szakmapolitikai stratégiákhoz </w:t>
            </w: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Az intézkedés tartalma</w:t>
            </w: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Az intézke-dés felelőse</w:t>
            </w:r>
          </w:p>
        </w:tc>
        <w:tc>
          <w:tcPr>
            <w:tcW w:w="340" w:type="pct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Az intézkedés megvalósí-tásának határideje</w:t>
            </w:r>
          </w:p>
        </w:tc>
        <w:tc>
          <w:tcPr>
            <w:tcW w:w="33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Az intézkedés eredmé-nyességét mérő indiká-tor(ok)</w:t>
            </w:r>
          </w:p>
        </w:tc>
        <w:tc>
          <w:tcPr>
            <w:tcW w:w="39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Az intézkedés megvalósí-tásához szükséges erőforrások (humán, pénzügyi, technikai)</w:t>
            </w:r>
          </w:p>
        </w:tc>
        <w:tc>
          <w:tcPr>
            <w:tcW w:w="35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Az intézkedés eredménye-inek fenntarthat-ósága</w:t>
            </w: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i/>
                <w:sz w:val="18"/>
                <w:szCs w:val="18"/>
              </w:rPr>
              <w:t>Önkormányzatok közötti együttműködésben megvalósuló intézkedés esetében az együttműködés bemutatása</w:t>
            </w:r>
          </w:p>
        </w:tc>
      </w:tr>
      <w:tr w:rsidR="00733C50" w:rsidRPr="007302E9" w:rsidTr="006A0875">
        <w:trPr>
          <w:trHeight w:val="337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9" w:type="pct"/>
            <w:gridSpan w:val="1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b/>
                <w:sz w:val="18"/>
                <w:szCs w:val="18"/>
              </w:rPr>
              <w:t>I. A mélyszegénységben élők és a romák esélyegyenlősége</w:t>
            </w: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27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27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34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257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9" w:type="pct"/>
            <w:gridSpan w:val="1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b/>
                <w:sz w:val="18"/>
                <w:szCs w:val="18"/>
              </w:rPr>
              <w:t>II. A gyermekek esélyegyenlősége</w:t>
            </w: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221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13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254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219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9" w:type="pct"/>
            <w:gridSpan w:val="1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b/>
                <w:sz w:val="18"/>
                <w:szCs w:val="18"/>
              </w:rPr>
              <w:t>III. A nők esélyegyenlősége</w:t>
            </w: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38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288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286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189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9" w:type="pct"/>
            <w:gridSpan w:val="1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b/>
                <w:sz w:val="18"/>
                <w:szCs w:val="18"/>
              </w:rPr>
              <w:t>IV. Az idősek esélyegyenlősége</w:t>
            </w: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281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239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9" w:type="pct"/>
            <w:gridSpan w:val="1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b/>
                <w:sz w:val="18"/>
                <w:szCs w:val="18"/>
              </w:rPr>
              <w:t>V. A fogyatékossággal élő személyek esélyegyenlősége</w:t>
            </w: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7302E9" w:rsidTr="006A0875">
        <w:trPr>
          <w:trHeight w:val="37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7302E9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C50" w:rsidRPr="00CC567E" w:rsidTr="006A0875">
        <w:trPr>
          <w:trHeight w:val="245"/>
        </w:trPr>
        <w:tc>
          <w:tcPr>
            <w:tcW w:w="25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C50" w:rsidRPr="00CC567E" w:rsidRDefault="00733C50" w:rsidP="00DF427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3C50" w:rsidRDefault="00733C50" w:rsidP="00DF427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76B8" w:rsidRPr="00A8600F" w:rsidRDefault="00BA76B8" w:rsidP="00DF427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  <w:sectPr w:rsidR="00BA76B8" w:rsidRPr="00A8600F" w:rsidSect="004D7E3C">
          <w:pgSz w:w="16838" w:h="11906" w:orient="landscape"/>
          <w:pgMar w:top="1417" w:right="1417" w:bottom="1560" w:left="1417" w:header="709" w:footer="709" w:gutter="0"/>
          <w:cols w:space="708"/>
          <w:titlePg/>
          <w:docGrid w:linePitch="360"/>
        </w:sectPr>
      </w:pPr>
    </w:p>
    <w:p w:rsidR="006B2F30" w:rsidRPr="00A8600F" w:rsidRDefault="006B2F30" w:rsidP="00DF42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B2F30" w:rsidRPr="00A8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D6" w:rsidRDefault="00420FD6" w:rsidP="00F519D7">
      <w:pPr>
        <w:spacing w:after="0" w:line="240" w:lineRule="auto"/>
      </w:pPr>
      <w:r>
        <w:separator/>
      </w:r>
    </w:p>
  </w:endnote>
  <w:endnote w:type="continuationSeparator" w:id="0">
    <w:p w:rsidR="00420FD6" w:rsidRDefault="00420FD6" w:rsidP="00F5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573960"/>
      <w:docPartObj>
        <w:docPartGallery w:val="Page Numbers (Bottom of Page)"/>
        <w:docPartUnique/>
      </w:docPartObj>
    </w:sdtPr>
    <w:sdtEndPr/>
    <w:sdtContent>
      <w:p w:rsidR="00871D85" w:rsidRDefault="00871D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BE">
          <w:rPr>
            <w:noProof/>
          </w:rPr>
          <w:t>20</w:t>
        </w:r>
        <w:r>
          <w:fldChar w:fldCharType="end"/>
        </w:r>
      </w:p>
    </w:sdtContent>
  </w:sdt>
  <w:p w:rsidR="00871D85" w:rsidRDefault="00871D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397914"/>
      <w:docPartObj>
        <w:docPartGallery w:val="Page Numbers (Bottom of Page)"/>
        <w:docPartUnique/>
      </w:docPartObj>
    </w:sdtPr>
    <w:sdtEndPr/>
    <w:sdtContent>
      <w:p w:rsidR="00871D85" w:rsidRDefault="00871D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BE">
          <w:rPr>
            <w:noProof/>
          </w:rPr>
          <w:t>1</w:t>
        </w:r>
        <w:r>
          <w:fldChar w:fldCharType="end"/>
        </w:r>
      </w:p>
    </w:sdtContent>
  </w:sdt>
  <w:p w:rsidR="00871D85" w:rsidRPr="006560F6" w:rsidRDefault="00871D85" w:rsidP="004D7E3C">
    <w:pPr>
      <w:pStyle w:val="ll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D6" w:rsidRDefault="00420FD6" w:rsidP="00F519D7">
      <w:pPr>
        <w:spacing w:after="0" w:line="240" w:lineRule="auto"/>
      </w:pPr>
      <w:r>
        <w:separator/>
      </w:r>
    </w:p>
  </w:footnote>
  <w:footnote w:type="continuationSeparator" w:id="0">
    <w:p w:rsidR="00420FD6" w:rsidRDefault="00420FD6" w:rsidP="00F519D7">
      <w:pPr>
        <w:spacing w:after="0" w:line="240" w:lineRule="auto"/>
      </w:pPr>
      <w:r>
        <w:continuationSeparator/>
      </w:r>
    </w:p>
  </w:footnote>
  <w:footnote w:id="1">
    <w:p w:rsidR="00871D85" w:rsidRDefault="00871D8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" w:hAnsi="Times" w:cs="Times"/>
          <w:color w:val="000000"/>
          <w:sz w:val="18"/>
          <w:szCs w:val="18"/>
        </w:rPr>
        <w:t>1057/2021. (II. 19.) Korm. határozat a Magyarország egyes területei közötti gazdasági egyenlőtlenség csökkentése érdekében szükséges fejlesztési program, továbbá a „Felzárkózó települések” hosszú távú programjának kiterjesztéséről</w:t>
      </w:r>
    </w:p>
  </w:footnote>
  <w:footnote w:id="2">
    <w:p w:rsidR="00871D85" w:rsidRPr="00B21D24" w:rsidRDefault="00871D85">
      <w:pPr>
        <w:pStyle w:val="Lbjegyzetszveg"/>
        <w:rPr>
          <w:sz w:val="18"/>
          <w:szCs w:val="18"/>
        </w:rPr>
      </w:pPr>
      <w:r w:rsidRPr="00B21D24">
        <w:rPr>
          <w:rStyle w:val="Lbjegyzet-hivatkozs"/>
          <w:sz w:val="18"/>
          <w:szCs w:val="18"/>
        </w:rPr>
        <w:footnoteRef/>
      </w:r>
      <w:r w:rsidRPr="00B21D24">
        <w:rPr>
          <w:sz w:val="18"/>
          <w:szCs w:val="18"/>
        </w:rPr>
        <w:t xml:space="preserve"> </w:t>
      </w:r>
      <w:r>
        <w:rPr>
          <w:sz w:val="18"/>
          <w:szCs w:val="18"/>
        </w:rPr>
        <w:t>A 96-101 sorokhoz jelezzük, hogy a</w:t>
      </w:r>
      <w:r w:rsidRPr="00B21D24">
        <w:rPr>
          <w:sz w:val="18"/>
          <w:szCs w:val="18"/>
        </w:rPr>
        <w:t xml:space="preserve"> 2020/21-es tanévtől kezdődően a szakképzési szerkezeti átalakításával összefüggésben megváltoztak az egyes szakképző intézmények elnevezései (technikum, szakgimnázium, szakképző iskola). A 2020/21-es adatok a 2021-ben válnak hozzáférhetővé.</w:t>
      </w:r>
    </w:p>
  </w:footnote>
  <w:footnote w:id="3">
    <w:p w:rsidR="00871D85" w:rsidRDefault="00871D85">
      <w:pPr>
        <w:pStyle w:val="Lbjegyzetszveg"/>
      </w:pPr>
      <w:r>
        <w:rPr>
          <w:rStyle w:val="Lbjegyzet-hivatkozs"/>
        </w:rPr>
        <w:footnoteRef/>
      </w:r>
      <w:r>
        <w:t xml:space="preserve"> Az adatok 2017-től állnak rendelkezésre (a család és gyermekjóléti szolgálatok és központ adata)</w:t>
      </w:r>
    </w:p>
  </w:footnote>
  <w:footnote w:id="4">
    <w:p w:rsidR="00871D85" w:rsidRDefault="00871D85">
      <w:pPr>
        <w:pStyle w:val="Lbjegyzetszveg"/>
      </w:pPr>
      <w:r w:rsidRPr="002C7005">
        <w:footnoteRef/>
      </w:r>
      <w:r>
        <w:t xml:space="preserve"> Az adatok </w:t>
      </w:r>
      <w:r w:rsidRPr="002C7005">
        <w:t>2013-tól állnak rendelkezésre (járási gyámhivatal településre vonatkozó adata)</w:t>
      </w:r>
    </w:p>
  </w:footnote>
  <w:footnote w:id="5">
    <w:p w:rsidR="00871D85" w:rsidRDefault="00871D85">
      <w:pPr>
        <w:pStyle w:val="Lbjegyzetszveg"/>
      </w:pPr>
      <w:r>
        <w:rPr>
          <w:rStyle w:val="Lbjegyzet-hivatkozs"/>
        </w:rPr>
        <w:footnoteRef/>
      </w:r>
      <w:r>
        <w:t xml:space="preserve"> Az adatok 2013-tól állnak rendelkezésre</w:t>
      </w:r>
    </w:p>
  </w:footnote>
  <w:footnote w:id="6">
    <w:p w:rsidR="00871D85" w:rsidRDefault="00871D85">
      <w:pPr>
        <w:pStyle w:val="Lbjegyzetszveg"/>
      </w:pPr>
      <w:r>
        <w:rPr>
          <w:rStyle w:val="Lbjegyzet-hivatkozs"/>
        </w:rPr>
        <w:footnoteRef/>
      </w:r>
      <w:r>
        <w:t xml:space="preserve"> Az adatok 2019-től állnak rendelkezésre</w:t>
      </w:r>
    </w:p>
  </w:footnote>
  <w:footnote w:id="7">
    <w:p w:rsidR="00871D85" w:rsidRDefault="00871D85">
      <w:pPr>
        <w:pStyle w:val="Lbjegyzetszveg"/>
      </w:pPr>
      <w:r>
        <w:rPr>
          <w:rStyle w:val="Lbjegyzet-hivatkozs"/>
        </w:rPr>
        <w:footnoteRef/>
      </w:r>
      <w:r>
        <w:t xml:space="preserve"> Az adatok 2017-től állnak rendelkezésre (a család- és gyermekjóléti szolgálatok adata)</w:t>
      </w:r>
    </w:p>
  </w:footnote>
  <w:footnote w:id="8">
    <w:p w:rsidR="00871D85" w:rsidRDefault="00871D85">
      <w:pPr>
        <w:pStyle w:val="Lbjegyzetszveg"/>
      </w:pPr>
      <w:r>
        <w:rPr>
          <w:rStyle w:val="Lbjegyzet-hivatkozs"/>
        </w:rPr>
        <w:footnoteRef/>
      </w:r>
      <w:r>
        <w:t xml:space="preserve"> A 119-127 sorok esetében az adatok 2017. január 1-től állnak rendelkezésre.</w:t>
      </w:r>
    </w:p>
  </w:footnote>
  <w:footnote w:id="9">
    <w:p w:rsidR="00871D85" w:rsidRPr="00B21D24" w:rsidRDefault="00871D85">
      <w:pPr>
        <w:pStyle w:val="Lbjegyzetszveg"/>
        <w:rPr>
          <w:sz w:val="18"/>
          <w:szCs w:val="18"/>
        </w:rPr>
      </w:pPr>
      <w:r w:rsidRPr="00B21D24">
        <w:rPr>
          <w:rStyle w:val="Lbjegyzet-hivatkozs"/>
          <w:sz w:val="18"/>
          <w:szCs w:val="18"/>
        </w:rPr>
        <w:footnoteRef/>
      </w:r>
      <w:r w:rsidRPr="00B21D24">
        <w:rPr>
          <w:sz w:val="18"/>
          <w:szCs w:val="18"/>
        </w:rPr>
        <w:t xml:space="preserve"> 2019-től az ápolási díjban részesítettek száma tartalmazza gyermekek otthongondozási díjában részesülők számát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85" w:rsidRDefault="00871D85" w:rsidP="004D7E3C">
    <w:pPr>
      <w:pStyle w:val="lfej"/>
      <w:jc w:val="center"/>
      <w:rPr>
        <w:color w:val="808080"/>
        <w:sz w:val="20"/>
      </w:rPr>
    </w:pPr>
  </w:p>
  <w:p w:rsidR="00871D85" w:rsidRDefault="00871D85" w:rsidP="004D7E3C">
    <w:pPr>
      <w:pStyle w:val="lfej"/>
      <w:jc w:val="center"/>
      <w:rPr>
        <w:color w:val="808080"/>
        <w:sz w:val="20"/>
      </w:rPr>
    </w:pPr>
  </w:p>
  <w:p w:rsidR="00871D85" w:rsidRPr="005F6DEA" w:rsidRDefault="00871D85" w:rsidP="004D7E3C">
    <w:pPr>
      <w:pStyle w:val="lfej"/>
      <w:jc w:val="center"/>
      <w:rPr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85" w:rsidRDefault="00871D85" w:rsidP="004D7E3C">
    <w:pPr>
      <w:pStyle w:val="lfej"/>
      <w:jc w:val="center"/>
      <w:rPr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AC"/>
    <w:multiLevelType w:val="hybridMultilevel"/>
    <w:tmpl w:val="231EADAE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8717BBD"/>
    <w:multiLevelType w:val="hybridMultilevel"/>
    <w:tmpl w:val="A2DC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1EF"/>
    <w:multiLevelType w:val="hybridMultilevel"/>
    <w:tmpl w:val="9BE429C8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5649A"/>
    <w:multiLevelType w:val="hybridMultilevel"/>
    <w:tmpl w:val="5EDEFC08"/>
    <w:lvl w:ilvl="0" w:tplc="C84EE4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99"/>
    <w:multiLevelType w:val="hybridMultilevel"/>
    <w:tmpl w:val="143E1708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0596C73"/>
    <w:multiLevelType w:val="hybridMultilevel"/>
    <w:tmpl w:val="7F22DE80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41A5317"/>
    <w:multiLevelType w:val="hybridMultilevel"/>
    <w:tmpl w:val="A8EA9A14"/>
    <w:lvl w:ilvl="0" w:tplc="1B2CC004">
      <w:start w:val="5"/>
      <w:numFmt w:val="bullet"/>
      <w:lvlText w:val="-"/>
      <w:lvlJc w:val="left"/>
      <w:pPr>
        <w:ind w:left="960" w:hanging="360"/>
      </w:pPr>
      <w:rPr>
        <w:rFonts w:ascii="Cambria" w:eastAsiaTheme="minorHAns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5D4B77"/>
    <w:multiLevelType w:val="multilevel"/>
    <w:tmpl w:val="2CA8B16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9" w15:restartNumberingAfterBreak="0">
    <w:nsid w:val="1C981E68"/>
    <w:multiLevelType w:val="hybridMultilevel"/>
    <w:tmpl w:val="736C75BE"/>
    <w:lvl w:ilvl="0" w:tplc="1B2CC00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F0E"/>
    <w:multiLevelType w:val="hybridMultilevel"/>
    <w:tmpl w:val="2D047A86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6066434"/>
    <w:multiLevelType w:val="hybridMultilevel"/>
    <w:tmpl w:val="F48ADC9A"/>
    <w:lvl w:ilvl="0" w:tplc="1B2CC00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474"/>
    <w:multiLevelType w:val="hybridMultilevel"/>
    <w:tmpl w:val="ACA25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B08C0"/>
    <w:multiLevelType w:val="multilevel"/>
    <w:tmpl w:val="6A081146"/>
    <w:styleLink w:val="Alcmjsz3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2C4A5892"/>
    <w:multiLevelType w:val="hybridMultilevel"/>
    <w:tmpl w:val="3AA8A680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3A62095"/>
    <w:multiLevelType w:val="hybridMultilevel"/>
    <w:tmpl w:val="33A0E7C2"/>
    <w:lvl w:ilvl="0" w:tplc="1B2CC00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22D3"/>
    <w:multiLevelType w:val="hybridMultilevel"/>
    <w:tmpl w:val="6A585004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0C92F7B"/>
    <w:multiLevelType w:val="hybridMultilevel"/>
    <w:tmpl w:val="3A121340"/>
    <w:lvl w:ilvl="0" w:tplc="1F28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96069"/>
    <w:multiLevelType w:val="hybridMultilevel"/>
    <w:tmpl w:val="E348C05A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EE90E91"/>
    <w:multiLevelType w:val="hybridMultilevel"/>
    <w:tmpl w:val="10AE27C6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3DC569B"/>
    <w:multiLevelType w:val="hybridMultilevel"/>
    <w:tmpl w:val="319A5800"/>
    <w:lvl w:ilvl="0" w:tplc="05108E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07E55"/>
    <w:multiLevelType w:val="hybridMultilevel"/>
    <w:tmpl w:val="9E5484EA"/>
    <w:lvl w:ilvl="0" w:tplc="38F8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F07D8"/>
    <w:multiLevelType w:val="hybridMultilevel"/>
    <w:tmpl w:val="4AAAC3C4"/>
    <w:lvl w:ilvl="0" w:tplc="38F80C54">
      <w:start w:val="1"/>
      <w:numFmt w:val="lowerLetter"/>
      <w:lvlText w:val="%1)"/>
      <w:lvlJc w:val="left"/>
      <w:pPr>
        <w:ind w:left="975" w:hanging="49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F5640F6"/>
    <w:multiLevelType w:val="hybridMultilevel"/>
    <w:tmpl w:val="0532CDB6"/>
    <w:lvl w:ilvl="0" w:tplc="44945C50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65DE2F96"/>
    <w:multiLevelType w:val="hybridMultilevel"/>
    <w:tmpl w:val="B7282C0A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6908334F"/>
    <w:multiLevelType w:val="hybridMultilevel"/>
    <w:tmpl w:val="14848758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B804F22"/>
    <w:multiLevelType w:val="hybridMultilevel"/>
    <w:tmpl w:val="15222F26"/>
    <w:lvl w:ilvl="0" w:tplc="C84EE42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C84EE42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C070B08"/>
    <w:multiLevelType w:val="hybridMultilevel"/>
    <w:tmpl w:val="B232A4B2"/>
    <w:lvl w:ilvl="0" w:tplc="38F80C54">
      <w:start w:val="1"/>
      <w:numFmt w:val="lowerLetter"/>
      <w:lvlText w:val="%1)"/>
      <w:lvlJc w:val="left"/>
      <w:pPr>
        <w:ind w:left="9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D0C2871"/>
    <w:multiLevelType w:val="hybridMultilevel"/>
    <w:tmpl w:val="40FED070"/>
    <w:lvl w:ilvl="0" w:tplc="1B2CC00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95500"/>
    <w:multiLevelType w:val="hybridMultilevel"/>
    <w:tmpl w:val="65E09C8C"/>
    <w:lvl w:ilvl="0" w:tplc="E376CAA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7B4B37AA"/>
    <w:multiLevelType w:val="hybridMultilevel"/>
    <w:tmpl w:val="8AC87B3C"/>
    <w:lvl w:ilvl="0" w:tplc="1B2CC00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16316"/>
    <w:multiLevelType w:val="hybridMultilevel"/>
    <w:tmpl w:val="1F648F8E"/>
    <w:lvl w:ilvl="0" w:tplc="9872B1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1"/>
  </w:num>
  <w:num w:numId="5">
    <w:abstractNumId w:val="30"/>
  </w:num>
  <w:num w:numId="6">
    <w:abstractNumId w:val="3"/>
  </w:num>
  <w:num w:numId="7">
    <w:abstractNumId w:val="26"/>
  </w:num>
  <w:num w:numId="8">
    <w:abstractNumId w:val="28"/>
  </w:num>
  <w:num w:numId="9">
    <w:abstractNumId w:val="13"/>
  </w:num>
  <w:num w:numId="10">
    <w:abstractNumId w:val="8"/>
  </w:num>
  <w:num w:numId="11">
    <w:abstractNumId w:val="16"/>
  </w:num>
  <w:num w:numId="12">
    <w:abstractNumId w:val="25"/>
  </w:num>
  <w:num w:numId="13">
    <w:abstractNumId w:val="22"/>
  </w:num>
  <w:num w:numId="14">
    <w:abstractNumId w:val="27"/>
  </w:num>
  <w:num w:numId="15">
    <w:abstractNumId w:val="0"/>
  </w:num>
  <w:num w:numId="16">
    <w:abstractNumId w:val="18"/>
  </w:num>
  <w:num w:numId="17">
    <w:abstractNumId w:val="19"/>
  </w:num>
  <w:num w:numId="18">
    <w:abstractNumId w:val="5"/>
  </w:num>
  <w:num w:numId="19">
    <w:abstractNumId w:val="10"/>
  </w:num>
  <w:num w:numId="20">
    <w:abstractNumId w:val="23"/>
  </w:num>
  <w:num w:numId="21">
    <w:abstractNumId w:val="2"/>
  </w:num>
  <w:num w:numId="22">
    <w:abstractNumId w:val="4"/>
  </w:num>
  <w:num w:numId="23">
    <w:abstractNumId w:val="24"/>
  </w:num>
  <w:num w:numId="24">
    <w:abstractNumId w:val="21"/>
  </w:num>
  <w:num w:numId="25">
    <w:abstractNumId w:val="14"/>
  </w:num>
  <w:num w:numId="26">
    <w:abstractNumId w:val="31"/>
  </w:num>
  <w:num w:numId="27">
    <w:abstractNumId w:val="7"/>
  </w:num>
  <w:num w:numId="28">
    <w:abstractNumId w:val="17"/>
  </w:num>
  <w:num w:numId="29">
    <w:abstractNumId w:val="20"/>
  </w:num>
  <w:num w:numId="30">
    <w:abstractNumId w:val="7"/>
  </w:num>
  <w:num w:numId="31">
    <w:abstractNumId w:val="7"/>
  </w:num>
  <w:num w:numId="32">
    <w:abstractNumId w:val="6"/>
  </w:num>
  <w:num w:numId="33">
    <w:abstractNumId w:val="29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50"/>
    <w:rsid w:val="00004569"/>
    <w:rsid w:val="00060866"/>
    <w:rsid w:val="00066854"/>
    <w:rsid w:val="000A2104"/>
    <w:rsid w:val="000B0983"/>
    <w:rsid w:val="000C0BA1"/>
    <w:rsid w:val="000C3275"/>
    <w:rsid w:val="000D45F3"/>
    <w:rsid w:val="000D6309"/>
    <w:rsid w:val="000F59D6"/>
    <w:rsid w:val="000F79FC"/>
    <w:rsid w:val="0012716D"/>
    <w:rsid w:val="00180CFD"/>
    <w:rsid w:val="001A63F1"/>
    <w:rsid w:val="001C02CC"/>
    <w:rsid w:val="001C46F1"/>
    <w:rsid w:val="001E6DC0"/>
    <w:rsid w:val="001F3844"/>
    <w:rsid w:val="001F76D9"/>
    <w:rsid w:val="00232E0D"/>
    <w:rsid w:val="00233881"/>
    <w:rsid w:val="00241F13"/>
    <w:rsid w:val="00245D12"/>
    <w:rsid w:val="00252D37"/>
    <w:rsid w:val="00254F82"/>
    <w:rsid w:val="002768F4"/>
    <w:rsid w:val="0029090D"/>
    <w:rsid w:val="002A147D"/>
    <w:rsid w:val="002C7005"/>
    <w:rsid w:val="002C7077"/>
    <w:rsid w:val="002F7245"/>
    <w:rsid w:val="002F7C96"/>
    <w:rsid w:val="00322EFF"/>
    <w:rsid w:val="00346779"/>
    <w:rsid w:val="00381586"/>
    <w:rsid w:val="003B496E"/>
    <w:rsid w:val="003B4F08"/>
    <w:rsid w:val="003B6AD8"/>
    <w:rsid w:val="003D1ABE"/>
    <w:rsid w:val="003E2F34"/>
    <w:rsid w:val="003E7B95"/>
    <w:rsid w:val="003F335E"/>
    <w:rsid w:val="00420FD6"/>
    <w:rsid w:val="00422D6C"/>
    <w:rsid w:val="004263A8"/>
    <w:rsid w:val="0043023E"/>
    <w:rsid w:val="0043406D"/>
    <w:rsid w:val="00446B83"/>
    <w:rsid w:val="00460426"/>
    <w:rsid w:val="004906B1"/>
    <w:rsid w:val="00492B32"/>
    <w:rsid w:val="004B0A1C"/>
    <w:rsid w:val="004B7638"/>
    <w:rsid w:val="004C1A66"/>
    <w:rsid w:val="004C2619"/>
    <w:rsid w:val="004D4CF6"/>
    <w:rsid w:val="004D6293"/>
    <w:rsid w:val="004D7E3C"/>
    <w:rsid w:val="005029DA"/>
    <w:rsid w:val="00565D0D"/>
    <w:rsid w:val="00571809"/>
    <w:rsid w:val="00582482"/>
    <w:rsid w:val="00594177"/>
    <w:rsid w:val="00596E47"/>
    <w:rsid w:val="005A57C4"/>
    <w:rsid w:val="005D39E1"/>
    <w:rsid w:val="005E1E69"/>
    <w:rsid w:val="005F075B"/>
    <w:rsid w:val="006037FE"/>
    <w:rsid w:val="00611436"/>
    <w:rsid w:val="0061669B"/>
    <w:rsid w:val="0063035A"/>
    <w:rsid w:val="0065747E"/>
    <w:rsid w:val="00666DE0"/>
    <w:rsid w:val="00675A61"/>
    <w:rsid w:val="006A05D2"/>
    <w:rsid w:val="006A0875"/>
    <w:rsid w:val="006A0C64"/>
    <w:rsid w:val="006B2F30"/>
    <w:rsid w:val="006F19D7"/>
    <w:rsid w:val="007175C6"/>
    <w:rsid w:val="0072187C"/>
    <w:rsid w:val="007302E9"/>
    <w:rsid w:val="00733C50"/>
    <w:rsid w:val="00747525"/>
    <w:rsid w:val="00747589"/>
    <w:rsid w:val="00747DE3"/>
    <w:rsid w:val="00754878"/>
    <w:rsid w:val="0075693F"/>
    <w:rsid w:val="00764641"/>
    <w:rsid w:val="00766884"/>
    <w:rsid w:val="00782E87"/>
    <w:rsid w:val="007A0849"/>
    <w:rsid w:val="007D3DF1"/>
    <w:rsid w:val="007D7B85"/>
    <w:rsid w:val="007F1656"/>
    <w:rsid w:val="00801D9A"/>
    <w:rsid w:val="008230BB"/>
    <w:rsid w:val="008253C6"/>
    <w:rsid w:val="00825806"/>
    <w:rsid w:val="00854D84"/>
    <w:rsid w:val="00871D85"/>
    <w:rsid w:val="00873282"/>
    <w:rsid w:val="008B2AC5"/>
    <w:rsid w:val="008C72A8"/>
    <w:rsid w:val="009145F5"/>
    <w:rsid w:val="00926F22"/>
    <w:rsid w:val="009431C2"/>
    <w:rsid w:val="00953904"/>
    <w:rsid w:val="00977305"/>
    <w:rsid w:val="009824EE"/>
    <w:rsid w:val="0098428E"/>
    <w:rsid w:val="009C25D2"/>
    <w:rsid w:val="009C3323"/>
    <w:rsid w:val="00A12073"/>
    <w:rsid w:val="00A14248"/>
    <w:rsid w:val="00A24D93"/>
    <w:rsid w:val="00A4526B"/>
    <w:rsid w:val="00A55989"/>
    <w:rsid w:val="00A73887"/>
    <w:rsid w:val="00A823A5"/>
    <w:rsid w:val="00A84DAA"/>
    <w:rsid w:val="00A8600F"/>
    <w:rsid w:val="00A94F8D"/>
    <w:rsid w:val="00AA5F8F"/>
    <w:rsid w:val="00AB1BAD"/>
    <w:rsid w:val="00AB2E16"/>
    <w:rsid w:val="00AD1648"/>
    <w:rsid w:val="00AE1354"/>
    <w:rsid w:val="00AF01BF"/>
    <w:rsid w:val="00B01518"/>
    <w:rsid w:val="00B04D26"/>
    <w:rsid w:val="00B21D24"/>
    <w:rsid w:val="00B462CE"/>
    <w:rsid w:val="00B53EF3"/>
    <w:rsid w:val="00BA7176"/>
    <w:rsid w:val="00BA76B8"/>
    <w:rsid w:val="00BB1A97"/>
    <w:rsid w:val="00BC46BD"/>
    <w:rsid w:val="00BD019F"/>
    <w:rsid w:val="00C01261"/>
    <w:rsid w:val="00C05B15"/>
    <w:rsid w:val="00C160C7"/>
    <w:rsid w:val="00C36C63"/>
    <w:rsid w:val="00C432B9"/>
    <w:rsid w:val="00C53187"/>
    <w:rsid w:val="00C90F46"/>
    <w:rsid w:val="00C95341"/>
    <w:rsid w:val="00CB07FD"/>
    <w:rsid w:val="00CB2985"/>
    <w:rsid w:val="00CC567E"/>
    <w:rsid w:val="00CE7DB7"/>
    <w:rsid w:val="00CF649E"/>
    <w:rsid w:val="00D23699"/>
    <w:rsid w:val="00D27E86"/>
    <w:rsid w:val="00D330E0"/>
    <w:rsid w:val="00D36A77"/>
    <w:rsid w:val="00D52C7D"/>
    <w:rsid w:val="00D72A87"/>
    <w:rsid w:val="00D952EF"/>
    <w:rsid w:val="00DB36FC"/>
    <w:rsid w:val="00DB55AD"/>
    <w:rsid w:val="00DC2ADB"/>
    <w:rsid w:val="00DE17D0"/>
    <w:rsid w:val="00DF3013"/>
    <w:rsid w:val="00DF4270"/>
    <w:rsid w:val="00DF44E6"/>
    <w:rsid w:val="00E047F3"/>
    <w:rsid w:val="00E152E4"/>
    <w:rsid w:val="00E31F04"/>
    <w:rsid w:val="00E542DC"/>
    <w:rsid w:val="00E56ED6"/>
    <w:rsid w:val="00E61D0B"/>
    <w:rsid w:val="00E72741"/>
    <w:rsid w:val="00E81A5A"/>
    <w:rsid w:val="00E82D38"/>
    <w:rsid w:val="00E93D78"/>
    <w:rsid w:val="00EA245D"/>
    <w:rsid w:val="00EE2B7A"/>
    <w:rsid w:val="00EE5EE7"/>
    <w:rsid w:val="00F32AE7"/>
    <w:rsid w:val="00F519D7"/>
    <w:rsid w:val="00F64D80"/>
    <w:rsid w:val="00F66A0C"/>
    <w:rsid w:val="00F803AE"/>
    <w:rsid w:val="00FA14C3"/>
    <w:rsid w:val="00FA28F5"/>
    <w:rsid w:val="00FA6D28"/>
    <w:rsid w:val="00FC0944"/>
    <w:rsid w:val="00FC1184"/>
    <w:rsid w:val="00FC16E7"/>
    <w:rsid w:val="00FC5C91"/>
    <w:rsid w:val="00FC62B2"/>
    <w:rsid w:val="00FC6B1B"/>
    <w:rsid w:val="00FD3577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0047-4E0F-4EC6-B09D-791529F8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3C50"/>
    <w:rPr>
      <w:rFonts w:eastAsiaTheme="minorEastAsia"/>
    </w:rPr>
  </w:style>
  <w:style w:type="paragraph" w:styleId="Cmsor1">
    <w:name w:val="heading 1"/>
    <w:basedOn w:val="Norml"/>
    <w:next w:val="Norml"/>
    <w:link w:val="Cmsor1Char"/>
    <w:uiPriority w:val="9"/>
    <w:qFormat/>
    <w:rsid w:val="00733C50"/>
    <w:pPr>
      <w:keepNext/>
      <w:keepLines/>
      <w:numPr>
        <w:numId w:val="2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3C50"/>
    <w:pPr>
      <w:keepNext/>
      <w:keepLines/>
      <w:numPr>
        <w:ilvl w:val="1"/>
        <w:numId w:val="2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3C5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3C5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3C5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3C5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3C5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3C5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3C50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3C5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733C5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733C5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3C5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3C5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3C5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3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3C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3C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fej">
    <w:name w:val="header"/>
    <w:aliases w:val="Sorszám"/>
    <w:basedOn w:val="Norml"/>
    <w:link w:val="lfejChar"/>
    <w:uiPriority w:val="99"/>
    <w:unhideWhenUsed/>
    <w:rsid w:val="00733C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Sorszám Char"/>
    <w:basedOn w:val="Bekezdsalapbettpusa"/>
    <w:link w:val="lfej"/>
    <w:uiPriority w:val="99"/>
    <w:rsid w:val="00733C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C50"/>
    <w:rPr>
      <w:rFonts w:ascii="Tahoma" w:eastAsiaTheme="minorEastAsia" w:hAnsi="Tahoma" w:cs="Tahoma"/>
      <w:sz w:val="16"/>
      <w:szCs w:val="16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733C5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33C50"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rsid w:val="0073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3C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33C50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C5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C5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733C50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733C50"/>
    <w:rPr>
      <w:rFonts w:eastAsiaTheme="minorEastAsia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33C50"/>
    <w:rPr>
      <w:rFonts w:eastAsiaTheme="minorEastAsia"/>
    </w:rPr>
  </w:style>
  <w:style w:type="paragraph" w:styleId="NormlWeb">
    <w:name w:val="Normal (Web)"/>
    <w:basedOn w:val="Norml"/>
    <w:link w:val="NormlWebChar"/>
    <w:uiPriority w:val="99"/>
    <w:unhideWhenUsed/>
    <w:rsid w:val="0073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33C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33C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73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33C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733C50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semiHidden/>
    <w:rsid w:val="00733C50"/>
    <w:rPr>
      <w:rFonts w:cs="Times New Roman"/>
    </w:rPr>
  </w:style>
  <w:style w:type="table" w:styleId="Rcsostblzat">
    <w:name w:val="Table Grid"/>
    <w:basedOn w:val="Normltblzat"/>
    <w:uiPriority w:val="59"/>
    <w:rsid w:val="0073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cmjsz">
    <w:name w:val="Alcímjsz"/>
    <w:next w:val="Paragrafus"/>
    <w:uiPriority w:val="99"/>
    <w:rsid w:val="00733C50"/>
    <w:pPr>
      <w:keepNext/>
      <w:keepLines/>
      <w:widowControl w:val="0"/>
      <w:numPr>
        <w:numId w:val="9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Alpont">
    <w:name w:val="Alpont"/>
    <w:uiPriority w:val="99"/>
    <w:rsid w:val="00733C50"/>
    <w:pPr>
      <w:numPr>
        <w:ilvl w:val="3"/>
        <w:numId w:val="10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pont2">
    <w:name w:val="Alpont2"/>
    <w:basedOn w:val="Alpont"/>
    <w:uiPriority w:val="99"/>
    <w:rsid w:val="00733C50"/>
    <w:pPr>
      <w:numPr>
        <w:ilvl w:val="0"/>
        <w:numId w:val="0"/>
      </w:numPr>
      <w:ind w:left="567" w:firstLine="284"/>
    </w:pPr>
    <w:rPr>
      <w:lang w:eastAsia="en-US"/>
    </w:rPr>
  </w:style>
  <w:style w:type="paragraph" w:customStyle="1" w:styleId="Bek2">
    <w:name w:val="Bek2"/>
    <w:link w:val="Bek2Char"/>
    <w:uiPriority w:val="99"/>
    <w:rsid w:val="00733C50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rsid w:val="00733C50"/>
    <w:pPr>
      <w:numPr>
        <w:ilvl w:val="1"/>
        <w:numId w:val="10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lezr">
    <w:name w:val="Dőlt lezáró"/>
    <w:next w:val="Bekezds"/>
    <w:uiPriority w:val="99"/>
    <w:rsid w:val="00733C50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elvezet">
    <w:name w:val="Felvezető"/>
    <w:basedOn w:val="Bek2"/>
    <w:next w:val="Bek2"/>
    <w:uiPriority w:val="99"/>
    <w:rsid w:val="00733C50"/>
    <w:rPr>
      <w:i/>
    </w:rPr>
  </w:style>
  <w:style w:type="paragraph" w:customStyle="1" w:styleId="Lezr">
    <w:name w:val="Lezáró"/>
    <w:basedOn w:val="Bek2"/>
    <w:next w:val="Bek2"/>
    <w:uiPriority w:val="99"/>
    <w:rsid w:val="00733C50"/>
    <w:pPr>
      <w:ind w:firstLine="0"/>
    </w:pPr>
    <w:rPr>
      <w:lang w:eastAsia="en-US"/>
    </w:rPr>
  </w:style>
  <w:style w:type="paragraph" w:customStyle="1" w:styleId="Paragrafus">
    <w:name w:val="Paragrafus"/>
    <w:next w:val="Bek2"/>
    <w:rsid w:val="00733C50"/>
    <w:pPr>
      <w:keepNext/>
      <w:numPr>
        <w:numId w:val="10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rsid w:val="00733C50"/>
    <w:pPr>
      <w:numPr>
        <w:ilvl w:val="2"/>
      </w:numPr>
      <w:spacing w:before="0"/>
    </w:pPr>
  </w:style>
  <w:style w:type="paragraph" w:customStyle="1" w:styleId="Pont2">
    <w:name w:val="Pont2"/>
    <w:basedOn w:val="Pont"/>
    <w:uiPriority w:val="99"/>
    <w:rsid w:val="00733C50"/>
    <w:pPr>
      <w:numPr>
        <w:ilvl w:val="0"/>
        <w:numId w:val="0"/>
      </w:numPr>
      <w:ind w:firstLine="567"/>
    </w:pPr>
  </w:style>
  <w:style w:type="character" w:customStyle="1" w:styleId="epbold1">
    <w:name w:val="ep_bold1"/>
    <w:basedOn w:val="Bekezdsalapbettpusa"/>
    <w:uiPriority w:val="99"/>
    <w:semiHidden/>
    <w:rsid w:val="00733C50"/>
    <w:rPr>
      <w:rFonts w:cs="Times New Roman"/>
      <w:b/>
      <w:bCs/>
    </w:rPr>
  </w:style>
  <w:style w:type="paragraph" w:customStyle="1" w:styleId="Alpont3">
    <w:name w:val="Alpont3"/>
    <w:basedOn w:val="Alpont2"/>
    <w:next w:val="Bek2"/>
    <w:uiPriority w:val="99"/>
    <w:rsid w:val="00733C50"/>
    <w:pPr>
      <w:spacing w:before="240"/>
    </w:pPr>
  </w:style>
  <w:style w:type="paragraph" w:customStyle="1" w:styleId="Alcmjsz2">
    <w:name w:val="Alcímjsz2"/>
    <w:basedOn w:val="Alcmjsz"/>
    <w:next w:val="Bek2"/>
    <w:uiPriority w:val="99"/>
    <w:rsid w:val="00733C50"/>
    <w:pPr>
      <w:keepNext w:val="0"/>
      <w:numPr>
        <w:numId w:val="0"/>
      </w:numPr>
    </w:pPr>
    <w:rPr>
      <w:lang w:eastAsia="en-US"/>
    </w:rPr>
  </w:style>
  <w:style w:type="paragraph" w:customStyle="1" w:styleId="Megjells">
    <w:name w:val="Megjelölés"/>
    <w:basedOn w:val="Norml"/>
    <w:uiPriority w:val="99"/>
    <w:semiHidden/>
    <w:rsid w:val="00733C50"/>
    <w:pPr>
      <w:keepNext/>
      <w:spacing w:after="3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hu-HU"/>
    </w:rPr>
  </w:style>
  <w:style w:type="paragraph" w:customStyle="1" w:styleId="Pont3">
    <w:name w:val="Pont3"/>
    <w:basedOn w:val="Pont"/>
    <w:rsid w:val="00733C50"/>
    <w:pPr>
      <w:numPr>
        <w:ilvl w:val="4"/>
      </w:numPr>
      <w:ind w:left="3600" w:hanging="360"/>
    </w:pPr>
  </w:style>
  <w:style w:type="numbering" w:customStyle="1" w:styleId="Alcmjsz3">
    <w:name w:val="Alcímjsz3"/>
    <w:rsid w:val="00733C50"/>
    <w:pPr>
      <w:numPr>
        <w:numId w:val="9"/>
      </w:numPr>
    </w:pPr>
  </w:style>
  <w:style w:type="character" w:customStyle="1" w:styleId="epbold">
    <w:name w:val="ep_bold"/>
    <w:basedOn w:val="Bekezdsalapbettpusa"/>
    <w:rsid w:val="00733C50"/>
  </w:style>
  <w:style w:type="character" w:customStyle="1" w:styleId="Bek2Char">
    <w:name w:val="Bek2 Char"/>
    <w:basedOn w:val="Bekezdsalapbettpusa"/>
    <w:link w:val="Bek2"/>
    <w:uiPriority w:val="99"/>
    <w:locked/>
    <w:rsid w:val="00733C5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ontChar">
    <w:name w:val="Pont Char"/>
    <w:basedOn w:val="Bekezdsalapbettpusa"/>
    <w:link w:val="Pont"/>
    <w:uiPriority w:val="99"/>
    <w:locked/>
    <w:rsid w:val="00733C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33C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3C5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Mrltotthiperhivatkozs">
    <w:name w:val="FollowedHyperlink"/>
    <w:basedOn w:val="Bekezdsalapbettpusa"/>
    <w:uiPriority w:val="99"/>
    <w:semiHidden/>
    <w:unhideWhenUsed/>
    <w:rsid w:val="00733C50"/>
    <w:rPr>
      <w:color w:val="954F72" w:themeColor="followedHyperlink"/>
      <w:u w:val="single"/>
    </w:rPr>
  </w:style>
  <w:style w:type="paragraph" w:customStyle="1" w:styleId="CharChar2">
    <w:name w:val="Char Char2"/>
    <w:basedOn w:val="Norml"/>
    <w:next w:val="Norml"/>
    <w:autoRedefine/>
    <w:rsid w:val="00733C50"/>
    <w:pPr>
      <w:spacing w:line="360" w:lineRule="auto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table" w:customStyle="1" w:styleId="Rcsostblzat1">
    <w:name w:val="Rácsos táblázat1"/>
    <w:basedOn w:val="Normltblzat"/>
    <w:next w:val="Rcsostblzat"/>
    <w:uiPriority w:val="59"/>
    <w:rsid w:val="00733C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lcmjsz31">
    <w:name w:val="Alcímjsz31"/>
    <w:rsid w:val="00733C50"/>
  </w:style>
  <w:style w:type="table" w:customStyle="1" w:styleId="Rcsostblzat2">
    <w:name w:val="Rácsos táblázat2"/>
    <w:basedOn w:val="Normltblzat"/>
    <w:next w:val="Rcsostblzat"/>
    <w:uiPriority w:val="59"/>
    <w:rsid w:val="00733C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733C5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33C50"/>
    <w:rPr>
      <w:rFonts w:ascii="Calibri" w:eastAsiaTheme="minorEastAsia" w:hAnsi="Calibri"/>
      <w:szCs w:val="21"/>
    </w:rPr>
  </w:style>
  <w:style w:type="character" w:customStyle="1" w:styleId="NormlWebChar">
    <w:name w:val="Normál (Web) Char"/>
    <w:link w:val="NormlWeb"/>
    <w:uiPriority w:val="99"/>
    <w:rsid w:val="00733C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33C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733C50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SzvegtrzsChar">
    <w:name w:val="Szövegtörzs Char"/>
    <w:basedOn w:val="Bekezdsalapbettpusa"/>
    <w:link w:val="Szvegtrzs"/>
    <w:qFormat/>
    <w:rsid w:val="00733C50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HtfaTrzsszveg">
    <w:name w:val="Hétfa Törzsszöveg"/>
    <w:basedOn w:val="Szvegtrzs"/>
    <w:uiPriority w:val="1"/>
    <w:rsid w:val="00733C50"/>
    <w:pPr>
      <w:spacing w:after="0" w:line="317" w:lineRule="auto"/>
      <w:jc w:val="both"/>
    </w:pPr>
    <w:rPr>
      <w:rFonts w:ascii="Calibri" w:eastAsia="Calibri" w:hAnsi="Calibri" w:cs="Calibri"/>
      <w:color w:val="231F20"/>
      <w:sz w:val="22"/>
      <w:szCs w:val="22"/>
      <w:lang w:val="hu-HU"/>
    </w:rPr>
  </w:style>
  <w:style w:type="paragraph" w:customStyle="1" w:styleId="TAMOP-szovegtorzs">
    <w:name w:val="TAMOP-szovegtorzs"/>
    <w:basedOn w:val="Norml"/>
    <w:uiPriority w:val="99"/>
    <w:rsid w:val="00733C50"/>
    <w:pPr>
      <w:spacing w:before="60" w:after="0" w:line="252" w:lineRule="auto"/>
      <w:jc w:val="both"/>
    </w:pPr>
    <w:rPr>
      <w:rFonts w:ascii="Times New Roman" w:eastAsia="Calibri" w:hAnsi="Times New Roman" w:cs="Times New Roman"/>
    </w:rPr>
  </w:style>
  <w:style w:type="paragraph" w:customStyle="1" w:styleId="Kerettartalom">
    <w:name w:val="Kerettartalom"/>
    <w:basedOn w:val="Norml"/>
    <w:uiPriority w:val="99"/>
    <w:rsid w:val="00733C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Vltozat">
    <w:name w:val="Revision"/>
    <w:hidden/>
    <w:uiPriority w:val="99"/>
    <w:semiHidden/>
    <w:rsid w:val="0073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733C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0A"/>
      <w:sz w:val="24"/>
      <w:szCs w:val="24"/>
      <w:lang w:eastAsia="zh-CN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33C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733C5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733C50"/>
    <w:rPr>
      <w:rFonts w:eastAsiaTheme="minorEastAsia"/>
      <w:color w:val="5A5A5A" w:themeColor="text1" w:themeTint="A5"/>
      <w:spacing w:val="10"/>
    </w:rPr>
  </w:style>
  <w:style w:type="character" w:styleId="Kiemels2">
    <w:name w:val="Strong"/>
    <w:basedOn w:val="Bekezdsalapbettpusa"/>
    <w:uiPriority w:val="22"/>
    <w:qFormat/>
    <w:rsid w:val="00733C50"/>
    <w:rPr>
      <w:b/>
      <w:bCs/>
      <w:color w:val="000000" w:themeColor="text1"/>
    </w:rPr>
  </w:style>
  <w:style w:type="character" w:styleId="Kiemels">
    <w:name w:val="Emphasis"/>
    <w:basedOn w:val="Bekezdsalapbettpusa"/>
    <w:uiPriority w:val="20"/>
    <w:qFormat/>
    <w:rsid w:val="00733C50"/>
    <w:rPr>
      <w:i/>
      <w:iCs/>
      <w:color w:val="auto"/>
    </w:rPr>
  </w:style>
  <w:style w:type="paragraph" w:styleId="Idzet">
    <w:name w:val="Quote"/>
    <w:basedOn w:val="Norml"/>
    <w:next w:val="Norml"/>
    <w:link w:val="IdzetChar"/>
    <w:uiPriority w:val="29"/>
    <w:qFormat/>
    <w:rsid w:val="00733C5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733C50"/>
    <w:rPr>
      <w:rFonts w:eastAsiaTheme="minorEastAsia"/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3C5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3C50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Finomkiemels">
    <w:name w:val="Subtle Emphasis"/>
    <w:basedOn w:val="Bekezdsalapbettpusa"/>
    <w:uiPriority w:val="19"/>
    <w:qFormat/>
    <w:rsid w:val="00733C50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733C50"/>
    <w:rPr>
      <w:b/>
      <w:bCs/>
      <w:i/>
      <w:iCs/>
      <w:caps/>
    </w:rPr>
  </w:style>
  <w:style w:type="character" w:styleId="Finomhivatkozs">
    <w:name w:val="Subtle Reference"/>
    <w:basedOn w:val="Bekezdsalapbettpusa"/>
    <w:uiPriority w:val="31"/>
    <w:qFormat/>
    <w:rsid w:val="00733C50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733C50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733C50"/>
    <w:rPr>
      <w:b w:val="0"/>
      <w:bCs w:val="0"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3C50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733C5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33C5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733C5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f.gov.hu/foigazgatosa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p.tef.gov.h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ep.tef.gov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ir.h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00E1-7570-42A8-A1EA-5A48D0B1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5910</Words>
  <Characters>40785</Characters>
  <Application>Microsoft Office Word</Application>
  <DocSecurity>0</DocSecurity>
  <Lines>339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 Oross</dc:creator>
  <cp:lastModifiedBy>User</cp:lastModifiedBy>
  <cp:revision>2</cp:revision>
  <cp:lastPrinted>2021-06-23T10:43:00Z</cp:lastPrinted>
  <dcterms:created xsi:type="dcterms:W3CDTF">2023-05-02T09:16:00Z</dcterms:created>
  <dcterms:modified xsi:type="dcterms:W3CDTF">2023-05-02T09:16:00Z</dcterms:modified>
</cp:coreProperties>
</file>